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904" w:rsidRPr="00E40904" w:rsidRDefault="00E40904" w:rsidP="00E40904">
      <w:pPr>
        <w:jc w:val="center"/>
        <w:rPr>
          <w:rFonts w:ascii="Arial" w:hAnsi="Arial" w:cs="Arial"/>
          <w:sz w:val="24"/>
          <w:szCs w:val="24"/>
        </w:rPr>
      </w:pPr>
      <w:r w:rsidRPr="00E40904">
        <w:rPr>
          <w:rFonts w:ascii="Arial" w:hAnsi="Arial" w:cs="Arial"/>
          <w:sz w:val="24"/>
          <w:szCs w:val="24"/>
        </w:rPr>
        <w:t>ST. JOSEPH’S COLLEGE FOR WOMEN (AUTONOMOUS) VISAKHAPATNAM</w:t>
      </w:r>
    </w:p>
    <w:p w:rsidR="00E40904" w:rsidRPr="00E40904" w:rsidRDefault="00E40904" w:rsidP="00E40904">
      <w:pPr>
        <w:jc w:val="both"/>
        <w:rPr>
          <w:rFonts w:ascii="Arial" w:hAnsi="Arial" w:cs="Arial"/>
          <w:sz w:val="24"/>
          <w:szCs w:val="24"/>
        </w:rPr>
      </w:pPr>
      <w:r w:rsidRPr="00E40904"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</w:rPr>
        <w:t xml:space="preserve"> </w:t>
      </w:r>
      <w:r w:rsidRPr="00E40904">
        <w:rPr>
          <w:rFonts w:ascii="Arial" w:hAnsi="Arial" w:cs="Arial"/>
          <w:sz w:val="24"/>
          <w:szCs w:val="24"/>
        </w:rPr>
        <w:t xml:space="preserve"> V SEMESTER                                       </w:t>
      </w:r>
      <w:r w:rsidRPr="00E40904">
        <w:rPr>
          <w:rFonts w:ascii="Arial" w:hAnsi="Arial" w:cs="Arial"/>
          <w:b/>
          <w:sz w:val="24"/>
          <w:szCs w:val="24"/>
        </w:rPr>
        <w:t xml:space="preserve">CHEMISTRY                       </w:t>
      </w:r>
      <w:r>
        <w:rPr>
          <w:rFonts w:ascii="Arial" w:hAnsi="Arial" w:cs="Arial"/>
          <w:b/>
          <w:sz w:val="24"/>
          <w:szCs w:val="24"/>
        </w:rPr>
        <w:t xml:space="preserve">               </w:t>
      </w:r>
      <w:r w:rsidRPr="00E40904">
        <w:rPr>
          <w:rFonts w:ascii="Arial" w:hAnsi="Arial" w:cs="Arial"/>
          <w:b/>
          <w:sz w:val="24"/>
          <w:szCs w:val="24"/>
        </w:rPr>
        <w:t xml:space="preserve"> </w:t>
      </w:r>
      <w:r w:rsidRPr="00E40904">
        <w:rPr>
          <w:rFonts w:ascii="Arial" w:hAnsi="Arial" w:cs="Arial"/>
          <w:sz w:val="24"/>
          <w:szCs w:val="24"/>
        </w:rPr>
        <w:t>TIME: 3 HRS /WEEK</w:t>
      </w:r>
    </w:p>
    <w:p w:rsidR="00E40904" w:rsidRPr="00E40904" w:rsidRDefault="00E40904" w:rsidP="00E40904">
      <w:pPr>
        <w:jc w:val="both"/>
        <w:rPr>
          <w:rFonts w:ascii="Arial" w:hAnsi="Arial" w:cs="Arial"/>
          <w:sz w:val="24"/>
          <w:szCs w:val="24"/>
        </w:rPr>
      </w:pPr>
      <w:r w:rsidRPr="00E40904"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</w:rPr>
        <w:t xml:space="preserve">  </w:t>
      </w:r>
      <w:r w:rsidRPr="00E40904">
        <w:rPr>
          <w:rFonts w:ascii="Arial" w:hAnsi="Arial" w:cs="Arial"/>
          <w:sz w:val="24"/>
          <w:szCs w:val="24"/>
        </w:rPr>
        <w:t xml:space="preserve">CH-Ma2-5201(3)       </w:t>
      </w:r>
      <w:r w:rsidRPr="00E40904">
        <w:rPr>
          <w:rFonts w:ascii="Arial" w:hAnsi="Arial" w:cs="Arial"/>
          <w:b/>
          <w:sz w:val="24"/>
          <w:szCs w:val="24"/>
        </w:rPr>
        <w:t>GREEN CHEMISTRY AND NANO TECHNOLOGY</w:t>
      </w:r>
      <w:r>
        <w:rPr>
          <w:rFonts w:ascii="Arial" w:hAnsi="Arial" w:cs="Arial"/>
          <w:sz w:val="24"/>
          <w:szCs w:val="24"/>
        </w:rPr>
        <w:t xml:space="preserve">   </w:t>
      </w:r>
      <w:r w:rsidRPr="00E40904">
        <w:rPr>
          <w:rFonts w:ascii="Arial" w:hAnsi="Arial" w:cs="Arial"/>
          <w:sz w:val="24"/>
          <w:szCs w:val="24"/>
        </w:rPr>
        <w:t xml:space="preserve">    MAX.MARKS: 100</w:t>
      </w:r>
    </w:p>
    <w:p w:rsidR="00E40904" w:rsidRPr="00E40904" w:rsidRDefault="00E40904" w:rsidP="00E40904">
      <w:pPr>
        <w:jc w:val="both"/>
        <w:rPr>
          <w:rFonts w:ascii="Arial" w:hAnsi="Arial" w:cs="Arial"/>
          <w:sz w:val="24"/>
          <w:szCs w:val="24"/>
        </w:rPr>
      </w:pPr>
      <w:r w:rsidRPr="00E40904">
        <w:rPr>
          <w:rFonts w:ascii="Arial" w:hAnsi="Arial" w:cs="Arial"/>
          <w:sz w:val="24"/>
          <w:szCs w:val="24"/>
        </w:rPr>
        <w:t xml:space="preserve">       </w:t>
      </w:r>
      <w:r w:rsidR="00347CE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40904">
        <w:rPr>
          <w:rFonts w:ascii="Arial" w:hAnsi="Arial" w:cs="Arial"/>
          <w:sz w:val="24"/>
          <w:szCs w:val="24"/>
        </w:rPr>
        <w:t>w.e.f</w:t>
      </w:r>
      <w:proofErr w:type="spellEnd"/>
      <w:r w:rsidRPr="00E40904">
        <w:rPr>
          <w:rFonts w:ascii="Arial" w:hAnsi="Arial" w:cs="Arial"/>
          <w:sz w:val="24"/>
          <w:szCs w:val="24"/>
        </w:rPr>
        <w:t xml:space="preserve">. (AK Batch)                                    </w:t>
      </w:r>
      <w:r w:rsidRPr="00E40904">
        <w:rPr>
          <w:rFonts w:ascii="Arial" w:hAnsi="Arial" w:cs="Arial"/>
          <w:b/>
          <w:sz w:val="24"/>
          <w:szCs w:val="24"/>
        </w:rPr>
        <w:t>SYLLABUS</w:t>
      </w:r>
    </w:p>
    <w:p w:rsidR="00E40904" w:rsidRPr="00E40904" w:rsidRDefault="00E40904" w:rsidP="00E40904">
      <w:pPr>
        <w:widowControl/>
        <w:spacing w:line="276" w:lineRule="auto"/>
        <w:rPr>
          <w:rFonts w:ascii="Arial" w:hAnsi="Arial" w:cs="Arial"/>
          <w:b/>
          <w:color w:val="000000"/>
          <w:sz w:val="24"/>
          <w:szCs w:val="24"/>
        </w:rPr>
      </w:pPr>
    </w:p>
    <w:p w:rsidR="00E40904" w:rsidRPr="00E40904" w:rsidRDefault="00E40904" w:rsidP="00E40904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:rsidR="00E40904" w:rsidRPr="00E40904" w:rsidRDefault="00E40904" w:rsidP="00E40904">
      <w:pPr>
        <w:tabs>
          <w:tab w:val="left" w:pos="819"/>
        </w:tabs>
        <w:spacing w:line="276" w:lineRule="auto"/>
        <w:ind w:left="709"/>
        <w:rPr>
          <w:rFonts w:ascii="Arial" w:hAnsi="Arial" w:cs="Arial"/>
          <w:b/>
          <w:sz w:val="24"/>
          <w:szCs w:val="24"/>
        </w:rPr>
      </w:pPr>
      <w:r w:rsidRPr="00E40904">
        <w:rPr>
          <w:rFonts w:ascii="Arial" w:hAnsi="Arial" w:cs="Arial"/>
          <w:b/>
          <w:sz w:val="24"/>
          <w:szCs w:val="24"/>
        </w:rPr>
        <w:t xml:space="preserve">Course Objectives: </w:t>
      </w:r>
    </w:p>
    <w:p w:rsidR="00E40904" w:rsidRPr="00E40904" w:rsidRDefault="00E40904" w:rsidP="00E4090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line="276" w:lineRule="auto"/>
        <w:ind w:left="1134" w:right="424" w:hanging="425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E40904">
        <w:rPr>
          <w:rFonts w:ascii="Arial" w:hAnsi="Arial" w:cs="Arial"/>
          <w:color w:val="000000"/>
          <w:sz w:val="24"/>
          <w:szCs w:val="24"/>
        </w:rPr>
        <w:t xml:space="preserve">Facilitate student understanding on importance and criticality of green procedures and </w:t>
      </w:r>
      <w:r>
        <w:rPr>
          <w:rFonts w:ascii="Arial" w:hAnsi="Arial" w:cs="Arial"/>
          <w:color w:val="000000"/>
          <w:sz w:val="24"/>
          <w:szCs w:val="24"/>
        </w:rPr>
        <w:t>products</w:t>
      </w:r>
      <w:r w:rsidRPr="00E40904">
        <w:rPr>
          <w:rFonts w:ascii="Arial" w:hAnsi="Arial" w:cs="Arial"/>
          <w:color w:val="000000"/>
          <w:sz w:val="24"/>
          <w:szCs w:val="24"/>
        </w:rPr>
        <w:t>.</w:t>
      </w:r>
    </w:p>
    <w:p w:rsidR="00E40904" w:rsidRPr="00E40904" w:rsidRDefault="00E40904" w:rsidP="00E40904">
      <w:pPr>
        <w:pBdr>
          <w:top w:val="nil"/>
          <w:left w:val="nil"/>
          <w:bottom w:val="nil"/>
          <w:right w:val="nil"/>
          <w:between w:val="nil"/>
        </w:pBdr>
        <w:tabs>
          <w:tab w:val="left" w:pos="819"/>
        </w:tabs>
        <w:spacing w:line="276" w:lineRule="auto"/>
        <w:ind w:left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E40904" w:rsidRPr="00E40904" w:rsidRDefault="00E40904" w:rsidP="00E40904">
      <w:pPr>
        <w:tabs>
          <w:tab w:val="left" w:pos="819"/>
        </w:tabs>
        <w:spacing w:line="276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E40904">
        <w:rPr>
          <w:rFonts w:ascii="Arial" w:hAnsi="Arial" w:cs="Arial"/>
          <w:b/>
          <w:sz w:val="24"/>
          <w:szCs w:val="24"/>
        </w:rPr>
        <w:t xml:space="preserve">Course Outcomes: </w:t>
      </w:r>
      <w:r w:rsidRPr="00E40904">
        <w:rPr>
          <w:rFonts w:ascii="Arial" w:hAnsi="Arial" w:cs="Arial"/>
          <w:sz w:val="24"/>
          <w:szCs w:val="24"/>
        </w:rPr>
        <w:t>By the end of the course, the students will be able to</w:t>
      </w:r>
    </w:p>
    <w:p w:rsidR="00E40904" w:rsidRPr="00E40904" w:rsidRDefault="00E40904" w:rsidP="00E40904">
      <w:pPr>
        <w:tabs>
          <w:tab w:val="left" w:pos="819"/>
        </w:tabs>
        <w:spacing w:line="276" w:lineRule="auto"/>
        <w:ind w:left="709"/>
        <w:jc w:val="both"/>
        <w:rPr>
          <w:rFonts w:ascii="Arial" w:hAnsi="Arial" w:cs="Arial"/>
          <w:sz w:val="24"/>
          <w:szCs w:val="24"/>
        </w:rPr>
      </w:pPr>
    </w:p>
    <w:p w:rsidR="00E40904" w:rsidRPr="00E40904" w:rsidRDefault="00E40904" w:rsidP="00E4090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819"/>
        </w:tabs>
        <w:spacing w:line="276" w:lineRule="auto"/>
        <w:ind w:left="709" w:firstLine="425"/>
        <w:jc w:val="both"/>
        <w:rPr>
          <w:rFonts w:ascii="Arial" w:hAnsi="Arial" w:cs="Arial"/>
          <w:color w:val="000000"/>
          <w:sz w:val="24"/>
          <w:szCs w:val="24"/>
        </w:rPr>
      </w:pPr>
      <w:r w:rsidRPr="00E40904">
        <w:rPr>
          <w:rFonts w:ascii="Arial" w:hAnsi="Arial" w:cs="Arial"/>
          <w:b/>
          <w:color w:val="000000"/>
          <w:sz w:val="24"/>
          <w:szCs w:val="24"/>
        </w:rPr>
        <w:t>CO1</w:t>
      </w:r>
      <w:r w:rsidRPr="00E40904">
        <w:rPr>
          <w:rFonts w:ascii="Arial" w:hAnsi="Arial" w:cs="Arial"/>
          <w:color w:val="000000"/>
          <w:sz w:val="24"/>
          <w:szCs w:val="24"/>
        </w:rPr>
        <w:t>: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E40904">
        <w:rPr>
          <w:rFonts w:ascii="Arial" w:hAnsi="Arial" w:cs="Arial"/>
          <w:color w:val="000000"/>
          <w:sz w:val="24"/>
          <w:szCs w:val="24"/>
        </w:rPr>
        <w:t>Understand the importance of Green chemistry and Green synthesis.</w:t>
      </w:r>
    </w:p>
    <w:p w:rsidR="00E40904" w:rsidRPr="00E40904" w:rsidRDefault="00E40904" w:rsidP="00E4090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819"/>
        </w:tabs>
        <w:spacing w:line="276" w:lineRule="auto"/>
        <w:ind w:left="709" w:firstLine="425"/>
        <w:jc w:val="both"/>
        <w:rPr>
          <w:rFonts w:ascii="Arial" w:hAnsi="Arial" w:cs="Arial"/>
          <w:color w:val="000000"/>
          <w:sz w:val="24"/>
          <w:szCs w:val="24"/>
        </w:rPr>
      </w:pPr>
      <w:r w:rsidRPr="00E40904">
        <w:rPr>
          <w:rFonts w:ascii="Arial" w:hAnsi="Arial" w:cs="Arial"/>
          <w:b/>
          <w:color w:val="000000"/>
          <w:sz w:val="24"/>
          <w:szCs w:val="24"/>
        </w:rPr>
        <w:t>CO2:</w:t>
      </w:r>
      <w:r w:rsidRPr="00E40904">
        <w:rPr>
          <w:rFonts w:ascii="Arial" w:hAnsi="Arial" w:cs="Arial"/>
          <w:color w:val="000000"/>
          <w:sz w:val="24"/>
          <w:szCs w:val="24"/>
        </w:rPr>
        <w:t xml:space="preserve"> Engage in Microwave assisted organic synthesis.</w:t>
      </w:r>
    </w:p>
    <w:p w:rsidR="00E40904" w:rsidRPr="00E40904" w:rsidRDefault="00E40904" w:rsidP="00E4090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819"/>
        </w:tabs>
        <w:spacing w:line="276" w:lineRule="auto"/>
        <w:ind w:left="709" w:firstLine="425"/>
        <w:jc w:val="both"/>
        <w:rPr>
          <w:rFonts w:ascii="Arial" w:hAnsi="Arial" w:cs="Arial"/>
          <w:color w:val="000000"/>
          <w:sz w:val="24"/>
          <w:szCs w:val="24"/>
        </w:rPr>
      </w:pPr>
      <w:r w:rsidRPr="00E40904">
        <w:rPr>
          <w:rFonts w:ascii="Arial" w:hAnsi="Arial" w:cs="Arial"/>
          <w:b/>
          <w:color w:val="000000"/>
          <w:sz w:val="24"/>
          <w:szCs w:val="24"/>
        </w:rPr>
        <w:t>CO3</w:t>
      </w:r>
      <w:r w:rsidRPr="00E40904">
        <w:rPr>
          <w:rFonts w:ascii="Arial" w:hAnsi="Arial" w:cs="Arial"/>
          <w:color w:val="000000"/>
          <w:sz w:val="24"/>
          <w:szCs w:val="24"/>
        </w:rPr>
        <w:t>: Demonstrate skills using the alternative green solvents in synthesis.</w:t>
      </w:r>
    </w:p>
    <w:p w:rsidR="00E40904" w:rsidRPr="00E40904" w:rsidRDefault="00E40904" w:rsidP="00E4090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819"/>
        </w:tabs>
        <w:spacing w:line="276" w:lineRule="auto"/>
        <w:ind w:left="709" w:firstLine="425"/>
        <w:jc w:val="both"/>
        <w:rPr>
          <w:rFonts w:ascii="Arial" w:hAnsi="Arial" w:cs="Arial"/>
          <w:color w:val="000000"/>
          <w:sz w:val="24"/>
          <w:szCs w:val="24"/>
        </w:rPr>
      </w:pPr>
      <w:r w:rsidRPr="00E40904">
        <w:rPr>
          <w:rFonts w:ascii="Arial" w:hAnsi="Arial" w:cs="Arial"/>
          <w:b/>
          <w:color w:val="000000"/>
          <w:sz w:val="24"/>
          <w:szCs w:val="24"/>
        </w:rPr>
        <w:t>CO4:</w:t>
      </w:r>
      <w:r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40904">
        <w:rPr>
          <w:rFonts w:ascii="Arial" w:hAnsi="Arial" w:cs="Arial"/>
          <w:color w:val="000000"/>
          <w:sz w:val="24"/>
          <w:szCs w:val="24"/>
        </w:rPr>
        <w:t>Demonstrate and explain enzymatic catalysis.</w:t>
      </w:r>
    </w:p>
    <w:p w:rsidR="00E40904" w:rsidRPr="00E40904" w:rsidRDefault="00E40904" w:rsidP="00E4090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819"/>
        </w:tabs>
        <w:spacing w:line="276" w:lineRule="auto"/>
        <w:ind w:left="709" w:firstLine="425"/>
        <w:jc w:val="both"/>
        <w:rPr>
          <w:rFonts w:ascii="Arial" w:hAnsi="Arial" w:cs="Arial"/>
          <w:color w:val="000000"/>
          <w:sz w:val="24"/>
          <w:szCs w:val="24"/>
        </w:rPr>
      </w:pPr>
      <w:r w:rsidRPr="00E40904">
        <w:rPr>
          <w:rFonts w:ascii="Arial" w:hAnsi="Arial" w:cs="Arial"/>
          <w:b/>
          <w:color w:val="000000"/>
          <w:sz w:val="24"/>
          <w:szCs w:val="24"/>
        </w:rPr>
        <w:t>CO5:</w:t>
      </w:r>
      <w:r w:rsidRPr="00E4090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E40904">
        <w:rPr>
          <w:rFonts w:ascii="Arial" w:hAnsi="Arial" w:cs="Arial"/>
          <w:color w:val="000000"/>
          <w:sz w:val="24"/>
          <w:szCs w:val="24"/>
        </w:rPr>
        <w:t>Analyse</w:t>
      </w:r>
      <w:proofErr w:type="spellEnd"/>
      <w:r w:rsidRPr="00E40904">
        <w:rPr>
          <w:rFonts w:ascii="Arial" w:hAnsi="Arial" w:cs="Arial"/>
          <w:color w:val="000000"/>
          <w:sz w:val="24"/>
          <w:szCs w:val="24"/>
        </w:rPr>
        <w:t xml:space="preserve"> alternative sources of energy and carry out green synthesis.</w:t>
      </w:r>
    </w:p>
    <w:p w:rsidR="00E40904" w:rsidRPr="00E40904" w:rsidRDefault="00E40904" w:rsidP="00E40904">
      <w:pPr>
        <w:pStyle w:val="ListParagraph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line="276" w:lineRule="auto"/>
        <w:ind w:left="1418" w:right="424" w:hanging="218"/>
        <w:jc w:val="both"/>
        <w:rPr>
          <w:rFonts w:ascii="Arial" w:hAnsi="Arial" w:cs="Arial"/>
          <w:color w:val="000000"/>
          <w:sz w:val="24"/>
          <w:szCs w:val="24"/>
        </w:rPr>
      </w:pPr>
      <w:r w:rsidRPr="00E40904">
        <w:rPr>
          <w:rFonts w:ascii="Arial" w:hAnsi="Arial" w:cs="Arial"/>
          <w:b/>
          <w:color w:val="000000"/>
          <w:sz w:val="24"/>
          <w:szCs w:val="24"/>
        </w:rPr>
        <w:t xml:space="preserve">CO6: </w:t>
      </w:r>
      <w:r w:rsidRPr="00E40904">
        <w:rPr>
          <w:rFonts w:ascii="Arial" w:hAnsi="Arial" w:cs="Arial"/>
          <w:color w:val="000000"/>
          <w:sz w:val="24"/>
          <w:szCs w:val="24"/>
        </w:rPr>
        <w:t>Carry out the chemical method of nonmaterial synthesis.</w:t>
      </w:r>
    </w:p>
    <w:p w:rsidR="00E40904" w:rsidRPr="00E40904" w:rsidRDefault="00E40904" w:rsidP="00E40904">
      <w:pPr>
        <w:tabs>
          <w:tab w:val="left" w:pos="819"/>
        </w:tabs>
        <w:spacing w:line="276" w:lineRule="auto"/>
        <w:ind w:left="709"/>
        <w:jc w:val="both"/>
        <w:rPr>
          <w:rFonts w:ascii="Arial" w:hAnsi="Arial" w:cs="Arial"/>
          <w:b/>
          <w:sz w:val="24"/>
          <w:szCs w:val="24"/>
        </w:rPr>
      </w:pPr>
    </w:p>
    <w:p w:rsidR="00E40904" w:rsidRPr="00E40904" w:rsidRDefault="00E40904" w:rsidP="00E40904">
      <w:pPr>
        <w:tabs>
          <w:tab w:val="left" w:pos="819"/>
        </w:tabs>
        <w:spacing w:line="276" w:lineRule="auto"/>
        <w:ind w:left="709"/>
        <w:jc w:val="both"/>
        <w:rPr>
          <w:rFonts w:ascii="Arial" w:hAnsi="Arial" w:cs="Arial"/>
          <w:b/>
          <w:sz w:val="24"/>
          <w:szCs w:val="24"/>
        </w:rPr>
      </w:pPr>
      <w:r w:rsidRPr="00E40904">
        <w:rPr>
          <w:rFonts w:ascii="Arial" w:hAnsi="Arial" w:cs="Arial"/>
          <w:b/>
          <w:sz w:val="24"/>
          <w:szCs w:val="24"/>
        </w:rPr>
        <w:t xml:space="preserve">Syllabus: </w:t>
      </w:r>
      <w:r w:rsidRPr="00E40904">
        <w:rPr>
          <w:rFonts w:ascii="Arial" w:hAnsi="Arial" w:cs="Arial"/>
          <w:i/>
          <w:sz w:val="24"/>
          <w:szCs w:val="24"/>
        </w:rPr>
        <w:t>Total Hours: 90, including Teaching, Lab, Field Training, Unit tests etc.)</w:t>
      </w:r>
    </w:p>
    <w:p w:rsidR="00E40904" w:rsidRPr="00E40904" w:rsidRDefault="00E40904" w:rsidP="00E40904">
      <w:pPr>
        <w:pStyle w:val="Heading3"/>
        <w:tabs>
          <w:tab w:val="left" w:pos="8109"/>
        </w:tabs>
        <w:spacing w:line="276" w:lineRule="auto"/>
        <w:ind w:left="709"/>
        <w:jc w:val="both"/>
        <w:rPr>
          <w:rFonts w:ascii="Arial" w:hAnsi="Arial" w:cs="Arial"/>
          <w:b w:val="0"/>
        </w:rPr>
      </w:pPr>
      <w:r w:rsidRPr="00E40904">
        <w:rPr>
          <w:rFonts w:ascii="Arial" w:hAnsi="Arial" w:cs="Arial"/>
        </w:rPr>
        <w:t>UNIT-I Green Chemistry:  Part- I</w:t>
      </w:r>
      <w:r w:rsidRPr="00E40904">
        <w:rPr>
          <w:rFonts w:ascii="Arial" w:hAnsi="Arial" w:cs="Arial"/>
        </w:rPr>
        <w:tab/>
      </w:r>
      <w:r w:rsidRPr="00E40904">
        <w:rPr>
          <w:rFonts w:ascii="Arial" w:hAnsi="Arial" w:cs="Arial"/>
          <w:b w:val="0"/>
        </w:rPr>
        <w:t>10 hrs</w:t>
      </w:r>
    </w:p>
    <w:p w:rsidR="00E40904" w:rsidRPr="00E40904" w:rsidRDefault="00E40904" w:rsidP="00E4090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134" w:right="495"/>
        <w:rPr>
          <w:rFonts w:ascii="Arial" w:hAnsi="Arial" w:cs="Arial"/>
          <w:color w:val="000000"/>
          <w:sz w:val="24"/>
          <w:szCs w:val="24"/>
        </w:rPr>
      </w:pPr>
      <w:r w:rsidRPr="00E40904">
        <w:rPr>
          <w:rFonts w:ascii="Arial" w:hAnsi="Arial" w:cs="Arial"/>
          <w:color w:val="000000"/>
          <w:sz w:val="24"/>
          <w:szCs w:val="24"/>
        </w:rPr>
        <w:t>Introduction-Definition of green Chemistry, Need for green chemistry, Goals of Green chemistry Basic principles of green chemistry. Green synthesis- Evaluation of the type of the reaction</w:t>
      </w:r>
    </w:p>
    <w:p w:rsidR="00E40904" w:rsidRPr="00347CED" w:rsidRDefault="00E40904" w:rsidP="00347CE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337"/>
        </w:tabs>
        <w:spacing w:line="276" w:lineRule="auto"/>
        <w:ind w:left="1134" w:right="494" w:firstLine="0"/>
        <w:jc w:val="both"/>
        <w:rPr>
          <w:rFonts w:ascii="Arial" w:hAnsi="Arial" w:cs="Arial"/>
          <w:color w:val="000000"/>
          <w:sz w:val="24"/>
          <w:szCs w:val="24"/>
        </w:rPr>
      </w:pPr>
      <w:r w:rsidRPr="00E40904">
        <w:rPr>
          <w:rFonts w:ascii="Arial" w:hAnsi="Arial" w:cs="Arial"/>
          <w:color w:val="000000"/>
          <w:sz w:val="24"/>
          <w:szCs w:val="24"/>
        </w:rPr>
        <w:t xml:space="preserve">Rearrangements (100% atom economic), ii) Addition reaction (100% atom economic). Organic reactions by </w:t>
      </w:r>
      <w:proofErr w:type="spellStart"/>
      <w:r w:rsidRPr="00E40904">
        <w:rPr>
          <w:rFonts w:ascii="Arial" w:hAnsi="Arial" w:cs="Arial"/>
          <w:color w:val="000000"/>
          <w:sz w:val="24"/>
          <w:szCs w:val="24"/>
        </w:rPr>
        <w:t>Sonication</w:t>
      </w:r>
      <w:proofErr w:type="spellEnd"/>
      <w:r w:rsidRPr="00E40904">
        <w:rPr>
          <w:rFonts w:ascii="Arial" w:hAnsi="Arial" w:cs="Arial"/>
          <w:color w:val="000000"/>
          <w:sz w:val="24"/>
          <w:szCs w:val="24"/>
        </w:rPr>
        <w:t xml:space="preserve"> method: apparatus required and examples of </w:t>
      </w:r>
      <w:proofErr w:type="spellStart"/>
      <w:r w:rsidRPr="00E40904">
        <w:rPr>
          <w:rFonts w:ascii="Arial" w:hAnsi="Arial" w:cs="Arial"/>
          <w:color w:val="000000"/>
          <w:sz w:val="24"/>
          <w:szCs w:val="24"/>
        </w:rPr>
        <w:t>sonochemical</w:t>
      </w:r>
      <w:proofErr w:type="spellEnd"/>
      <w:r w:rsidRPr="00E40904">
        <w:rPr>
          <w:rFonts w:ascii="Arial" w:hAnsi="Arial" w:cs="Arial"/>
          <w:color w:val="000000"/>
          <w:sz w:val="24"/>
          <w:szCs w:val="24"/>
        </w:rPr>
        <w:t xml:space="preserve"> reactions (Heck, </w:t>
      </w:r>
      <w:proofErr w:type="spellStart"/>
      <w:r w:rsidRPr="00E40904">
        <w:rPr>
          <w:rFonts w:ascii="Arial" w:hAnsi="Arial" w:cs="Arial"/>
          <w:color w:val="000000"/>
          <w:sz w:val="24"/>
          <w:szCs w:val="24"/>
        </w:rPr>
        <w:t>Hunds</w:t>
      </w:r>
      <w:proofErr w:type="spellEnd"/>
      <w:r w:rsidRPr="00E40904">
        <w:rPr>
          <w:rFonts w:ascii="Arial" w:hAnsi="Arial" w:cs="Arial"/>
          <w:color w:val="000000"/>
          <w:sz w:val="24"/>
          <w:szCs w:val="24"/>
        </w:rPr>
        <w:t xml:space="preserve"> dicker and Wittig reactions).</w:t>
      </w:r>
    </w:p>
    <w:p w:rsidR="00E40904" w:rsidRPr="00E40904" w:rsidRDefault="00E40904" w:rsidP="00E40904">
      <w:pPr>
        <w:pStyle w:val="Heading3"/>
        <w:tabs>
          <w:tab w:val="left" w:pos="7509"/>
        </w:tabs>
        <w:spacing w:before="1" w:line="276" w:lineRule="auto"/>
        <w:ind w:left="709"/>
        <w:jc w:val="both"/>
        <w:rPr>
          <w:rFonts w:ascii="Arial" w:hAnsi="Arial" w:cs="Arial"/>
          <w:b w:val="0"/>
        </w:rPr>
      </w:pPr>
      <w:r w:rsidRPr="00E40904">
        <w:rPr>
          <w:rFonts w:ascii="Arial" w:hAnsi="Arial" w:cs="Arial"/>
        </w:rPr>
        <w:t>UNIT- II Green Chemistry: Part- II</w:t>
      </w:r>
      <w:r w:rsidRPr="00E40904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</w:t>
      </w:r>
      <w:r w:rsidRPr="00E40904">
        <w:rPr>
          <w:rFonts w:ascii="Arial" w:hAnsi="Arial" w:cs="Arial"/>
          <w:b w:val="0"/>
        </w:rPr>
        <w:t>10 hrs</w:t>
      </w:r>
    </w:p>
    <w:p w:rsidR="00E40904" w:rsidRPr="00E40904" w:rsidRDefault="00E40904" w:rsidP="00E40904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12"/>
        </w:tabs>
        <w:spacing w:before="4" w:line="276" w:lineRule="auto"/>
        <w:ind w:left="1276" w:firstLine="0"/>
        <w:rPr>
          <w:rFonts w:ascii="Arial" w:hAnsi="Arial" w:cs="Arial"/>
          <w:b/>
          <w:color w:val="000000"/>
          <w:sz w:val="24"/>
          <w:szCs w:val="24"/>
        </w:rPr>
      </w:pPr>
      <w:r w:rsidRPr="00E40904">
        <w:rPr>
          <w:rFonts w:ascii="Arial" w:hAnsi="Arial" w:cs="Arial"/>
          <w:b/>
          <w:color w:val="000000"/>
          <w:sz w:val="24"/>
          <w:szCs w:val="24"/>
        </w:rPr>
        <w:t>Selection of solvent:</w:t>
      </w:r>
    </w:p>
    <w:p w:rsidR="00E40904" w:rsidRPr="00E40904" w:rsidRDefault="00E40904" w:rsidP="00E40904">
      <w:pPr>
        <w:numPr>
          <w:ilvl w:val="2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307"/>
        </w:tabs>
        <w:spacing w:line="276" w:lineRule="auto"/>
        <w:ind w:left="1276" w:firstLine="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         </w:t>
      </w:r>
      <w:r w:rsidRPr="00E40904">
        <w:rPr>
          <w:rFonts w:ascii="Arial" w:hAnsi="Arial" w:cs="Arial"/>
          <w:color w:val="000000"/>
          <w:sz w:val="24"/>
          <w:szCs w:val="24"/>
        </w:rPr>
        <w:t>Aqueous phase reactions</w:t>
      </w:r>
    </w:p>
    <w:p w:rsidR="00E40904" w:rsidRPr="00E40904" w:rsidRDefault="00E40904" w:rsidP="00E40904">
      <w:pPr>
        <w:numPr>
          <w:ilvl w:val="2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374"/>
        </w:tabs>
        <w:spacing w:line="276" w:lineRule="auto"/>
        <w:ind w:left="2127" w:right="2989" w:hanging="851"/>
        <w:rPr>
          <w:rFonts w:ascii="Arial" w:hAnsi="Arial" w:cs="Arial"/>
          <w:color w:val="000000"/>
          <w:sz w:val="24"/>
          <w:szCs w:val="24"/>
        </w:rPr>
      </w:pPr>
      <w:r w:rsidRPr="00E40904">
        <w:rPr>
          <w:rFonts w:ascii="Arial" w:hAnsi="Arial" w:cs="Arial"/>
          <w:color w:val="000000"/>
          <w:sz w:val="24"/>
          <w:szCs w:val="24"/>
        </w:rPr>
        <w:t>Reactions in ionic liquids, Heck reaction, Suzuki reactions</w:t>
      </w:r>
      <w:proofErr w:type="gramStart"/>
      <w:r w:rsidRPr="00E40904">
        <w:rPr>
          <w:rFonts w:ascii="Arial" w:hAnsi="Arial" w:cs="Arial"/>
          <w:color w:val="000000"/>
          <w:sz w:val="24"/>
          <w:szCs w:val="24"/>
        </w:rPr>
        <w:t xml:space="preserve">, 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E40904">
        <w:rPr>
          <w:rFonts w:ascii="Arial" w:hAnsi="Arial" w:cs="Arial"/>
          <w:color w:val="000000"/>
          <w:sz w:val="24"/>
          <w:szCs w:val="24"/>
        </w:rPr>
        <w:t>epoxidation</w:t>
      </w:r>
      <w:proofErr w:type="spellEnd"/>
      <w:proofErr w:type="gramEnd"/>
      <w:r w:rsidRPr="00E40904">
        <w:rPr>
          <w:rFonts w:ascii="Arial" w:hAnsi="Arial" w:cs="Arial"/>
          <w:color w:val="000000"/>
          <w:sz w:val="24"/>
          <w:szCs w:val="24"/>
        </w:rPr>
        <w:t>. Iii) Solid supported synthesis</w:t>
      </w:r>
    </w:p>
    <w:p w:rsidR="00E40904" w:rsidRPr="00E40904" w:rsidRDefault="00E40904" w:rsidP="00E40904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00"/>
        </w:tabs>
        <w:spacing w:before="2" w:line="276" w:lineRule="auto"/>
        <w:ind w:left="2127" w:hanging="851"/>
        <w:rPr>
          <w:rFonts w:ascii="Arial" w:hAnsi="Arial" w:cs="Arial"/>
          <w:b/>
          <w:color w:val="000000"/>
          <w:sz w:val="24"/>
          <w:szCs w:val="24"/>
        </w:rPr>
      </w:pPr>
      <w:r w:rsidRPr="00E40904">
        <w:rPr>
          <w:rFonts w:ascii="Arial" w:hAnsi="Arial" w:cs="Arial"/>
          <w:b/>
          <w:color w:val="000000"/>
          <w:sz w:val="24"/>
          <w:szCs w:val="24"/>
        </w:rPr>
        <w:t xml:space="preserve">Supercritical CO2: </w:t>
      </w:r>
      <w:r w:rsidRPr="00E40904">
        <w:rPr>
          <w:rFonts w:ascii="Arial" w:hAnsi="Arial" w:cs="Arial"/>
          <w:color w:val="000000"/>
          <w:sz w:val="24"/>
          <w:szCs w:val="24"/>
        </w:rPr>
        <w:t xml:space="preserve">Preparation, properties and applications, (decaffeination, 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E40904">
        <w:rPr>
          <w:rFonts w:ascii="Arial" w:hAnsi="Arial" w:cs="Arial"/>
          <w:color w:val="000000"/>
          <w:sz w:val="24"/>
          <w:szCs w:val="24"/>
        </w:rPr>
        <w:t>dry-cleaning)</w:t>
      </w:r>
    </w:p>
    <w:p w:rsidR="00E40904" w:rsidRPr="00E40904" w:rsidRDefault="00E40904" w:rsidP="00E40904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12"/>
        </w:tabs>
        <w:spacing w:line="276" w:lineRule="auto"/>
        <w:ind w:left="1276" w:firstLine="0"/>
        <w:rPr>
          <w:rFonts w:ascii="Arial" w:hAnsi="Arial" w:cs="Arial"/>
          <w:b/>
          <w:color w:val="000000"/>
          <w:sz w:val="24"/>
          <w:szCs w:val="24"/>
        </w:rPr>
      </w:pPr>
      <w:r w:rsidRPr="00E40904">
        <w:rPr>
          <w:rFonts w:ascii="Arial" w:hAnsi="Arial" w:cs="Arial"/>
          <w:color w:val="000000"/>
          <w:sz w:val="24"/>
          <w:szCs w:val="24"/>
        </w:rPr>
        <w:t>Green energy and sustainability.</w:t>
      </w:r>
    </w:p>
    <w:p w:rsidR="00E40904" w:rsidRPr="00E40904" w:rsidRDefault="00E40904" w:rsidP="00347CE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hAnsi="Arial" w:cs="Arial"/>
          <w:color w:val="000000"/>
          <w:sz w:val="24"/>
          <w:szCs w:val="24"/>
        </w:rPr>
      </w:pPr>
    </w:p>
    <w:p w:rsidR="00E40904" w:rsidRPr="00E40904" w:rsidRDefault="00347CED" w:rsidP="00E40904">
      <w:pPr>
        <w:pStyle w:val="Heading3"/>
        <w:tabs>
          <w:tab w:val="left" w:pos="7302"/>
        </w:tabs>
        <w:spacing w:line="276" w:lineRule="auto"/>
        <w:ind w:left="709"/>
        <w:jc w:val="both"/>
        <w:rPr>
          <w:rFonts w:ascii="Arial" w:hAnsi="Arial" w:cs="Arial"/>
          <w:b w:val="0"/>
        </w:rPr>
      </w:pPr>
      <w:r>
        <w:rPr>
          <w:rFonts w:ascii="Arial" w:hAnsi="Arial" w:cs="Arial"/>
        </w:rPr>
        <w:t>UNIT-III</w:t>
      </w:r>
      <w:r w:rsidR="00E40904" w:rsidRPr="00E40904">
        <w:rPr>
          <w:rFonts w:ascii="Arial" w:hAnsi="Arial" w:cs="Arial"/>
        </w:rPr>
        <w:t>: Microwave and Ultrasound assisted green synthesis:</w:t>
      </w:r>
      <w:r w:rsidR="00E40904" w:rsidRPr="00E40904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</w:t>
      </w:r>
      <w:r w:rsidR="00E40904" w:rsidRPr="00E40904">
        <w:rPr>
          <w:rFonts w:ascii="Arial" w:hAnsi="Arial" w:cs="Arial"/>
          <w:b w:val="0"/>
        </w:rPr>
        <w:t>10 hrs</w:t>
      </w:r>
    </w:p>
    <w:p w:rsidR="00E40904" w:rsidRPr="00E40904" w:rsidRDefault="00E40904" w:rsidP="00347CED">
      <w:pPr>
        <w:pBdr>
          <w:top w:val="nil"/>
          <w:left w:val="nil"/>
          <w:bottom w:val="nil"/>
          <w:right w:val="nil"/>
          <w:between w:val="nil"/>
        </w:pBdr>
        <w:spacing w:before="1" w:line="276" w:lineRule="auto"/>
        <w:ind w:left="1276" w:right="493"/>
        <w:jc w:val="both"/>
        <w:rPr>
          <w:rFonts w:ascii="Arial" w:hAnsi="Arial" w:cs="Arial"/>
          <w:color w:val="000000"/>
          <w:sz w:val="24"/>
          <w:szCs w:val="24"/>
        </w:rPr>
      </w:pPr>
      <w:r w:rsidRPr="00E40904">
        <w:rPr>
          <w:rFonts w:ascii="Arial" w:hAnsi="Arial" w:cs="Arial"/>
          <w:color w:val="000000"/>
          <w:sz w:val="24"/>
          <w:szCs w:val="24"/>
        </w:rPr>
        <w:t xml:space="preserve">Apparatus required, examples of MAOS (synthesis of fused </w:t>
      </w:r>
      <w:proofErr w:type="spellStart"/>
      <w:r w:rsidRPr="00E40904">
        <w:rPr>
          <w:rFonts w:ascii="Arial" w:hAnsi="Arial" w:cs="Arial"/>
          <w:color w:val="000000"/>
          <w:sz w:val="24"/>
          <w:szCs w:val="24"/>
        </w:rPr>
        <w:t>anthroquinones</w:t>
      </w:r>
      <w:proofErr w:type="spellEnd"/>
      <w:r w:rsidRPr="00E40904">
        <w:rPr>
          <w:rFonts w:ascii="Arial" w:hAnsi="Arial" w:cs="Arial"/>
          <w:color w:val="000000"/>
          <w:sz w:val="24"/>
          <w:szCs w:val="24"/>
        </w:rPr>
        <w:t xml:space="preserve">, </w:t>
      </w:r>
      <w:proofErr w:type="spellStart"/>
      <w:r w:rsidRPr="00E40904">
        <w:rPr>
          <w:rFonts w:ascii="Arial" w:hAnsi="Arial" w:cs="Arial"/>
          <w:color w:val="000000"/>
          <w:sz w:val="24"/>
          <w:szCs w:val="24"/>
        </w:rPr>
        <w:t>Leukart</w:t>
      </w:r>
      <w:proofErr w:type="spellEnd"/>
      <w:r w:rsidRPr="00E40904">
        <w:rPr>
          <w:rFonts w:ascii="Arial" w:hAnsi="Arial" w:cs="Arial"/>
          <w:color w:val="000000"/>
          <w:sz w:val="24"/>
          <w:szCs w:val="24"/>
        </w:rPr>
        <w:t xml:space="preserve"> reductive </w:t>
      </w:r>
      <w:proofErr w:type="spellStart"/>
      <w:r w:rsidRPr="00E40904">
        <w:rPr>
          <w:rFonts w:ascii="Arial" w:hAnsi="Arial" w:cs="Arial"/>
          <w:color w:val="000000"/>
          <w:sz w:val="24"/>
          <w:szCs w:val="24"/>
        </w:rPr>
        <w:t>amination</w:t>
      </w:r>
      <w:proofErr w:type="spellEnd"/>
      <w:r w:rsidRPr="00E40904">
        <w:rPr>
          <w:rFonts w:ascii="Arial" w:hAnsi="Arial" w:cs="Arial"/>
          <w:color w:val="000000"/>
          <w:sz w:val="24"/>
          <w:szCs w:val="24"/>
        </w:rPr>
        <w:t xml:space="preserve"> of </w:t>
      </w:r>
      <w:proofErr w:type="spellStart"/>
      <w:r w:rsidRPr="00E40904">
        <w:rPr>
          <w:rFonts w:ascii="Arial" w:hAnsi="Arial" w:cs="Arial"/>
          <w:color w:val="000000"/>
          <w:sz w:val="24"/>
          <w:szCs w:val="24"/>
        </w:rPr>
        <w:t>ketones</w:t>
      </w:r>
      <w:proofErr w:type="spellEnd"/>
      <w:r w:rsidRPr="00E40904">
        <w:rPr>
          <w:rFonts w:ascii="Arial" w:hAnsi="Arial" w:cs="Arial"/>
          <w:color w:val="000000"/>
          <w:sz w:val="24"/>
          <w:szCs w:val="24"/>
        </w:rPr>
        <w:t xml:space="preserve">) - Advantages and disadvantages of MAOS. </w:t>
      </w:r>
      <w:proofErr w:type="spellStart"/>
      <w:r w:rsidRPr="00E40904">
        <w:rPr>
          <w:rFonts w:ascii="Arial" w:hAnsi="Arial" w:cs="Arial"/>
          <w:color w:val="000000"/>
          <w:sz w:val="24"/>
          <w:szCs w:val="24"/>
        </w:rPr>
        <w:t>Aldolcondensation</w:t>
      </w:r>
      <w:proofErr w:type="spellEnd"/>
      <w:r w:rsidRPr="00E40904">
        <w:rPr>
          <w:rFonts w:ascii="Arial" w:hAnsi="Arial" w:cs="Arial"/>
          <w:color w:val="000000"/>
          <w:sz w:val="24"/>
          <w:szCs w:val="24"/>
        </w:rPr>
        <w:t xml:space="preserve"> –</w:t>
      </w:r>
      <w:proofErr w:type="spellStart"/>
      <w:r w:rsidRPr="00E40904">
        <w:rPr>
          <w:rFonts w:ascii="Arial" w:hAnsi="Arial" w:cs="Arial"/>
          <w:color w:val="000000"/>
          <w:sz w:val="24"/>
          <w:szCs w:val="24"/>
        </w:rPr>
        <w:t>Cannizzaro</w:t>
      </w:r>
      <w:proofErr w:type="spellEnd"/>
      <w:r w:rsidRPr="00E40904">
        <w:rPr>
          <w:rFonts w:ascii="Arial" w:hAnsi="Arial" w:cs="Arial"/>
          <w:color w:val="000000"/>
          <w:sz w:val="24"/>
          <w:szCs w:val="24"/>
        </w:rPr>
        <w:t xml:space="preserve"> reaction- Diels-Alder reactions-</w:t>
      </w:r>
      <w:proofErr w:type="spellStart"/>
      <w:r w:rsidRPr="00E40904">
        <w:rPr>
          <w:rFonts w:ascii="Arial" w:hAnsi="Arial" w:cs="Arial"/>
          <w:color w:val="000000"/>
          <w:sz w:val="24"/>
          <w:szCs w:val="24"/>
        </w:rPr>
        <w:t>Strecker's</w:t>
      </w:r>
      <w:proofErr w:type="spellEnd"/>
      <w:r w:rsidRPr="00E40904">
        <w:rPr>
          <w:rFonts w:ascii="Arial" w:hAnsi="Arial" w:cs="Arial"/>
          <w:color w:val="000000"/>
          <w:sz w:val="24"/>
          <w:szCs w:val="24"/>
        </w:rPr>
        <w:t xml:space="preserve"> synthesis</w:t>
      </w:r>
    </w:p>
    <w:p w:rsidR="00E40904" w:rsidRPr="00E40904" w:rsidRDefault="00E40904" w:rsidP="00E40904">
      <w:pPr>
        <w:pStyle w:val="Heading3"/>
        <w:tabs>
          <w:tab w:val="left" w:pos="5142"/>
        </w:tabs>
        <w:spacing w:before="275" w:line="276" w:lineRule="auto"/>
        <w:ind w:left="709"/>
        <w:rPr>
          <w:rFonts w:ascii="Arial" w:hAnsi="Arial" w:cs="Arial"/>
          <w:b w:val="0"/>
        </w:rPr>
      </w:pPr>
      <w:r w:rsidRPr="00E40904">
        <w:rPr>
          <w:rFonts w:ascii="Arial" w:hAnsi="Arial" w:cs="Arial"/>
        </w:rPr>
        <w:t>UNIT-</w:t>
      </w:r>
      <w:r w:rsidR="00347CED" w:rsidRPr="00E40904">
        <w:rPr>
          <w:rFonts w:ascii="Arial" w:hAnsi="Arial" w:cs="Arial"/>
        </w:rPr>
        <w:t>IV</w:t>
      </w:r>
      <w:r w:rsidR="00347CED">
        <w:rPr>
          <w:rFonts w:ascii="Arial" w:hAnsi="Arial" w:cs="Arial"/>
        </w:rPr>
        <w:t>:</w:t>
      </w:r>
      <w:r w:rsidR="00347CED" w:rsidRPr="00E40904">
        <w:rPr>
          <w:rFonts w:ascii="Arial" w:hAnsi="Arial" w:cs="Arial"/>
        </w:rPr>
        <w:t xml:space="preserve"> </w:t>
      </w:r>
      <w:r w:rsidR="00347CED">
        <w:rPr>
          <w:rFonts w:ascii="Arial" w:hAnsi="Arial" w:cs="Arial"/>
        </w:rPr>
        <w:t>Green</w:t>
      </w:r>
      <w:r w:rsidRPr="00E40904">
        <w:rPr>
          <w:rFonts w:ascii="Arial" w:hAnsi="Arial" w:cs="Arial"/>
        </w:rPr>
        <w:t xml:space="preserve"> catalysis and Green synthesis</w:t>
      </w:r>
      <w:r w:rsidRPr="00E40904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</w:t>
      </w:r>
      <w:r w:rsidRPr="00E40904">
        <w:rPr>
          <w:rFonts w:ascii="Arial" w:hAnsi="Arial" w:cs="Arial"/>
          <w:b w:val="0"/>
        </w:rPr>
        <w:t>10 hrs.</w:t>
      </w:r>
    </w:p>
    <w:p w:rsidR="00E40904" w:rsidRPr="00E40904" w:rsidRDefault="00E40904" w:rsidP="00347CED">
      <w:pPr>
        <w:pBdr>
          <w:top w:val="nil"/>
          <w:left w:val="nil"/>
          <w:bottom w:val="nil"/>
          <w:right w:val="nil"/>
          <w:between w:val="nil"/>
        </w:pBdr>
        <w:spacing w:before="1"/>
        <w:ind w:left="1560" w:right="282" w:hanging="284"/>
        <w:rPr>
          <w:rFonts w:ascii="Arial" w:hAnsi="Arial" w:cs="Arial"/>
          <w:color w:val="000000"/>
          <w:sz w:val="24"/>
          <w:szCs w:val="24"/>
        </w:rPr>
      </w:pPr>
      <w:r w:rsidRPr="00E40904">
        <w:rPr>
          <w:rFonts w:ascii="Arial" w:hAnsi="Arial" w:cs="Arial"/>
          <w:color w:val="000000"/>
          <w:sz w:val="24"/>
          <w:szCs w:val="24"/>
        </w:rPr>
        <w:t xml:space="preserve">Heterogeneous catalysis, use of </w:t>
      </w:r>
      <w:proofErr w:type="spellStart"/>
      <w:r w:rsidRPr="00E40904">
        <w:rPr>
          <w:rFonts w:ascii="Arial" w:hAnsi="Arial" w:cs="Arial"/>
          <w:color w:val="000000"/>
          <w:sz w:val="24"/>
          <w:szCs w:val="24"/>
        </w:rPr>
        <w:t>zeolites</w:t>
      </w:r>
      <w:proofErr w:type="spellEnd"/>
      <w:r w:rsidRPr="00E40904">
        <w:rPr>
          <w:rFonts w:ascii="Arial" w:hAnsi="Arial" w:cs="Arial"/>
          <w:color w:val="000000"/>
          <w:sz w:val="24"/>
          <w:szCs w:val="24"/>
        </w:rPr>
        <w:t>, silica, alumina, supported catalysis - bio catalysis: Enzymes, microbes Phase transfer catalysis (</w:t>
      </w:r>
      <w:proofErr w:type="spellStart"/>
      <w:r w:rsidRPr="00E40904">
        <w:rPr>
          <w:rFonts w:ascii="Arial" w:hAnsi="Arial" w:cs="Arial"/>
          <w:color w:val="000000"/>
          <w:sz w:val="24"/>
          <w:szCs w:val="24"/>
        </w:rPr>
        <w:t>micellar</w:t>
      </w:r>
      <w:proofErr w:type="spellEnd"/>
      <w:r w:rsidRPr="00E40904">
        <w:rPr>
          <w:rFonts w:ascii="Arial" w:hAnsi="Arial" w:cs="Arial"/>
          <w:color w:val="000000"/>
          <w:sz w:val="24"/>
          <w:szCs w:val="24"/>
        </w:rPr>
        <w:t xml:space="preserve"> /surfactant)</w:t>
      </w:r>
    </w:p>
    <w:p w:rsidR="00E40904" w:rsidRPr="00E40904" w:rsidRDefault="00E40904" w:rsidP="00347CE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381"/>
        </w:tabs>
        <w:ind w:left="1560" w:right="282" w:hanging="284"/>
        <w:rPr>
          <w:rFonts w:ascii="Arial" w:hAnsi="Arial" w:cs="Arial"/>
          <w:color w:val="000000"/>
          <w:sz w:val="24"/>
          <w:szCs w:val="24"/>
        </w:rPr>
      </w:pPr>
      <w:r w:rsidRPr="00E40904">
        <w:rPr>
          <w:rFonts w:ascii="Arial" w:hAnsi="Arial" w:cs="Arial"/>
          <w:color w:val="000000"/>
          <w:sz w:val="24"/>
          <w:szCs w:val="24"/>
        </w:rPr>
        <w:t xml:space="preserve">Green synthesis of the following compounds: </w:t>
      </w:r>
      <w:proofErr w:type="spellStart"/>
      <w:r w:rsidRPr="00E40904">
        <w:rPr>
          <w:rFonts w:ascii="Arial" w:hAnsi="Arial" w:cs="Arial"/>
          <w:color w:val="000000"/>
          <w:sz w:val="24"/>
          <w:szCs w:val="24"/>
        </w:rPr>
        <w:t>adipic</w:t>
      </w:r>
      <w:proofErr w:type="spellEnd"/>
      <w:r w:rsidRPr="00E40904">
        <w:rPr>
          <w:rFonts w:ascii="Arial" w:hAnsi="Arial" w:cs="Arial"/>
          <w:color w:val="000000"/>
          <w:sz w:val="24"/>
          <w:szCs w:val="24"/>
        </w:rPr>
        <w:t xml:space="preserve"> acid, </w:t>
      </w:r>
      <w:proofErr w:type="spellStart"/>
      <w:r w:rsidRPr="00E40904">
        <w:rPr>
          <w:rFonts w:ascii="Arial" w:hAnsi="Arial" w:cs="Arial"/>
          <w:color w:val="000000"/>
          <w:sz w:val="24"/>
          <w:szCs w:val="24"/>
        </w:rPr>
        <w:t>catechol</w:t>
      </w:r>
      <w:proofErr w:type="spellEnd"/>
      <w:r w:rsidRPr="00E40904">
        <w:rPr>
          <w:rFonts w:ascii="Arial" w:hAnsi="Arial" w:cs="Arial"/>
          <w:color w:val="000000"/>
          <w:sz w:val="24"/>
          <w:szCs w:val="24"/>
        </w:rPr>
        <w:t>, disodium menu</w:t>
      </w:r>
      <w:r>
        <w:rPr>
          <w:rFonts w:ascii="Arial" w:hAnsi="Arial" w:cs="Arial"/>
          <w:color w:val="000000"/>
          <w:sz w:val="24"/>
          <w:szCs w:val="24"/>
        </w:rPr>
        <w:t xml:space="preserve">  </w:t>
      </w:r>
      <w:r w:rsidRPr="00E40904">
        <w:rPr>
          <w:rFonts w:ascii="Arial" w:hAnsi="Arial" w:cs="Arial"/>
          <w:color w:val="000000"/>
          <w:sz w:val="24"/>
          <w:szCs w:val="24"/>
        </w:rPr>
        <w:t xml:space="preserve">do acetate (alternative </w:t>
      </w:r>
      <w:proofErr w:type="spellStart"/>
      <w:r w:rsidRPr="00E40904">
        <w:rPr>
          <w:rFonts w:ascii="Arial" w:hAnsi="Arial" w:cs="Arial"/>
          <w:color w:val="000000"/>
          <w:sz w:val="24"/>
          <w:szCs w:val="24"/>
        </w:rPr>
        <w:t>Strecker’s</w:t>
      </w:r>
      <w:proofErr w:type="spellEnd"/>
      <w:r w:rsidRPr="00E40904">
        <w:rPr>
          <w:rFonts w:ascii="Arial" w:hAnsi="Arial" w:cs="Arial"/>
          <w:color w:val="000000"/>
          <w:sz w:val="24"/>
          <w:szCs w:val="24"/>
        </w:rPr>
        <w:t xml:space="preserve"> synthesis)</w:t>
      </w:r>
    </w:p>
    <w:p w:rsidR="00E40904" w:rsidRPr="00E40904" w:rsidRDefault="00E40904" w:rsidP="00347CE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345"/>
          <w:tab w:val="left" w:pos="1560"/>
        </w:tabs>
        <w:spacing w:before="72"/>
        <w:ind w:left="1560" w:right="282" w:hanging="284"/>
        <w:jc w:val="both"/>
        <w:rPr>
          <w:rFonts w:ascii="Arial" w:hAnsi="Arial" w:cs="Arial"/>
          <w:color w:val="000000"/>
          <w:sz w:val="24"/>
          <w:szCs w:val="24"/>
        </w:rPr>
      </w:pPr>
      <w:r w:rsidRPr="00E40904">
        <w:rPr>
          <w:rFonts w:ascii="Arial" w:hAnsi="Arial" w:cs="Arial"/>
          <w:color w:val="000000"/>
          <w:sz w:val="24"/>
          <w:szCs w:val="24"/>
        </w:rPr>
        <w:t xml:space="preserve">Microwave assisted reaction in water –Hoffmann elimination – methyl benzoate to benzoic acid – oxidation of toluene and alcohols–microwave assisted reactions in organic solvents. Diels-Alder reactions and </w:t>
      </w:r>
      <w:proofErr w:type="spellStart"/>
      <w:r w:rsidRPr="00E40904">
        <w:rPr>
          <w:rFonts w:ascii="Arial" w:hAnsi="Arial" w:cs="Arial"/>
          <w:color w:val="000000"/>
          <w:sz w:val="24"/>
          <w:szCs w:val="24"/>
        </w:rPr>
        <w:t>decarboxylation</w:t>
      </w:r>
      <w:proofErr w:type="spellEnd"/>
      <w:r w:rsidRPr="00E40904">
        <w:rPr>
          <w:rFonts w:ascii="Arial" w:hAnsi="Arial" w:cs="Arial"/>
          <w:color w:val="000000"/>
          <w:sz w:val="24"/>
          <w:szCs w:val="24"/>
        </w:rPr>
        <w:t xml:space="preserve"> reaction.</w:t>
      </w:r>
    </w:p>
    <w:p w:rsidR="00E40904" w:rsidRPr="00E40904" w:rsidRDefault="00E40904" w:rsidP="00347CE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381"/>
          <w:tab w:val="left" w:pos="1701"/>
        </w:tabs>
        <w:spacing w:before="1"/>
        <w:ind w:left="1560" w:right="424" w:hanging="284"/>
        <w:jc w:val="both"/>
        <w:rPr>
          <w:rFonts w:ascii="Arial" w:hAnsi="Arial" w:cs="Arial"/>
          <w:color w:val="000000"/>
          <w:sz w:val="24"/>
          <w:szCs w:val="24"/>
        </w:rPr>
      </w:pPr>
      <w:r w:rsidRPr="00E40904">
        <w:rPr>
          <w:rFonts w:ascii="Arial" w:hAnsi="Arial" w:cs="Arial"/>
          <w:color w:val="000000"/>
          <w:sz w:val="24"/>
          <w:szCs w:val="24"/>
        </w:rPr>
        <w:t>Ultrasound assisted reactions–</w:t>
      </w:r>
      <w:proofErr w:type="spellStart"/>
      <w:r w:rsidRPr="00E40904">
        <w:rPr>
          <w:rFonts w:ascii="Arial" w:hAnsi="Arial" w:cs="Arial"/>
          <w:color w:val="000000"/>
          <w:sz w:val="24"/>
          <w:szCs w:val="24"/>
        </w:rPr>
        <w:t>sonochemical</w:t>
      </w:r>
      <w:proofErr w:type="spellEnd"/>
      <w:r w:rsidRPr="00E40904">
        <w:rPr>
          <w:rFonts w:ascii="Arial" w:hAnsi="Arial" w:cs="Arial"/>
          <w:color w:val="000000"/>
          <w:sz w:val="24"/>
          <w:szCs w:val="24"/>
        </w:rPr>
        <w:t xml:space="preserve"> Simmons–Smith reaction (ultrasonic alternative to iodine)</w:t>
      </w:r>
    </w:p>
    <w:p w:rsidR="00347CED" w:rsidRDefault="00347CED" w:rsidP="00E40904">
      <w:pPr>
        <w:pStyle w:val="Heading3"/>
        <w:tabs>
          <w:tab w:val="left" w:pos="7321"/>
        </w:tabs>
        <w:spacing w:line="276" w:lineRule="auto"/>
        <w:ind w:left="709"/>
        <w:jc w:val="both"/>
        <w:rPr>
          <w:rFonts w:ascii="Arial" w:hAnsi="Arial" w:cs="Arial"/>
        </w:rPr>
      </w:pPr>
    </w:p>
    <w:p w:rsidR="00E40904" w:rsidRDefault="00E40904" w:rsidP="00E40904">
      <w:pPr>
        <w:pStyle w:val="Heading3"/>
        <w:tabs>
          <w:tab w:val="left" w:pos="7321"/>
        </w:tabs>
        <w:spacing w:line="276" w:lineRule="auto"/>
        <w:ind w:left="709"/>
        <w:jc w:val="both"/>
        <w:rPr>
          <w:rFonts w:ascii="Arial" w:hAnsi="Arial" w:cs="Arial"/>
          <w:b w:val="0"/>
        </w:rPr>
      </w:pPr>
      <w:r w:rsidRPr="00E40904">
        <w:rPr>
          <w:rFonts w:ascii="Arial" w:hAnsi="Arial" w:cs="Arial"/>
        </w:rPr>
        <w:lastRenderedPageBreak/>
        <w:t>UNIT – V Nanotechnology in Green chemistry</w:t>
      </w:r>
      <w:r w:rsidRPr="00E40904">
        <w:rPr>
          <w:rFonts w:ascii="Arial" w:hAnsi="Arial" w:cs="Arial"/>
        </w:rPr>
        <w:tab/>
      </w:r>
      <w:r w:rsidRPr="00E40904">
        <w:rPr>
          <w:rFonts w:ascii="Arial" w:hAnsi="Arial" w:cs="Arial"/>
          <w:b w:val="0"/>
        </w:rPr>
        <w:t>10 hrs</w:t>
      </w:r>
    </w:p>
    <w:p w:rsidR="00347CED" w:rsidRPr="00E40904" w:rsidRDefault="00347CED" w:rsidP="00E40904">
      <w:pPr>
        <w:pStyle w:val="Heading3"/>
        <w:tabs>
          <w:tab w:val="left" w:pos="7321"/>
        </w:tabs>
        <w:spacing w:line="276" w:lineRule="auto"/>
        <w:ind w:left="709"/>
        <w:jc w:val="both"/>
        <w:rPr>
          <w:rFonts w:ascii="Arial" w:hAnsi="Arial" w:cs="Arial"/>
          <w:b w:val="0"/>
        </w:rPr>
      </w:pPr>
    </w:p>
    <w:p w:rsidR="00E40904" w:rsidRPr="00E40904" w:rsidRDefault="00E40904" w:rsidP="00347CE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276" w:right="493"/>
        <w:rPr>
          <w:rFonts w:ascii="Arial" w:hAnsi="Arial" w:cs="Arial"/>
          <w:color w:val="000000"/>
          <w:sz w:val="24"/>
          <w:szCs w:val="24"/>
        </w:rPr>
      </w:pPr>
      <w:r w:rsidRPr="00E40904">
        <w:rPr>
          <w:rFonts w:ascii="Arial" w:hAnsi="Arial" w:cs="Arial"/>
          <w:color w:val="000000"/>
          <w:sz w:val="24"/>
          <w:szCs w:val="24"/>
        </w:rPr>
        <w:t xml:space="preserve">Basic concepts of </w:t>
      </w:r>
      <w:proofErr w:type="spellStart"/>
      <w:r w:rsidRPr="00E40904">
        <w:rPr>
          <w:rFonts w:ascii="Arial" w:hAnsi="Arial" w:cs="Arial"/>
          <w:color w:val="000000"/>
          <w:sz w:val="24"/>
          <w:szCs w:val="24"/>
        </w:rPr>
        <w:t>Nano</w:t>
      </w:r>
      <w:proofErr w:type="spellEnd"/>
      <w:r w:rsidRPr="00E40904">
        <w:rPr>
          <w:rFonts w:ascii="Arial" w:hAnsi="Arial" w:cs="Arial"/>
          <w:color w:val="000000"/>
          <w:sz w:val="24"/>
          <w:szCs w:val="24"/>
        </w:rPr>
        <w:t xml:space="preserve"> science and Nanotechnology – Bottom-up approach and Top down approaches wi</w:t>
      </w:r>
      <w:r w:rsidR="00347CED">
        <w:rPr>
          <w:rFonts w:ascii="Arial" w:hAnsi="Arial" w:cs="Arial"/>
          <w:color w:val="000000"/>
          <w:sz w:val="24"/>
          <w:szCs w:val="24"/>
        </w:rPr>
        <w:t xml:space="preserve">th examples – Synthesis of </w:t>
      </w:r>
      <w:proofErr w:type="spellStart"/>
      <w:r w:rsidR="00347CED">
        <w:rPr>
          <w:rFonts w:ascii="Arial" w:hAnsi="Arial" w:cs="Arial"/>
          <w:color w:val="000000"/>
          <w:sz w:val="24"/>
          <w:szCs w:val="24"/>
        </w:rPr>
        <w:t>Nano</w:t>
      </w:r>
      <w:r w:rsidRPr="00E40904">
        <w:rPr>
          <w:rFonts w:ascii="Arial" w:hAnsi="Arial" w:cs="Arial"/>
          <w:color w:val="000000"/>
          <w:sz w:val="24"/>
          <w:szCs w:val="24"/>
        </w:rPr>
        <w:t>materials</w:t>
      </w:r>
      <w:proofErr w:type="spellEnd"/>
      <w:r w:rsidRPr="00E40904">
        <w:rPr>
          <w:rFonts w:ascii="Arial" w:hAnsi="Arial" w:cs="Arial"/>
          <w:color w:val="000000"/>
          <w:sz w:val="24"/>
          <w:szCs w:val="24"/>
        </w:rPr>
        <w:t xml:space="preserve"> – Classification of </w:t>
      </w:r>
      <w:proofErr w:type="spellStart"/>
      <w:r w:rsidRPr="00E40904">
        <w:rPr>
          <w:rFonts w:ascii="Arial" w:hAnsi="Arial" w:cs="Arial"/>
          <w:color w:val="000000"/>
          <w:sz w:val="24"/>
          <w:szCs w:val="24"/>
        </w:rPr>
        <w:t>Nanomaterial</w:t>
      </w:r>
      <w:proofErr w:type="spellEnd"/>
      <w:r w:rsidRPr="00E40904">
        <w:rPr>
          <w:rFonts w:ascii="Arial" w:hAnsi="Arial" w:cs="Arial"/>
          <w:color w:val="000000"/>
          <w:sz w:val="24"/>
          <w:szCs w:val="24"/>
        </w:rPr>
        <w:t xml:space="preserve"> – Properties and Application of </w:t>
      </w:r>
      <w:proofErr w:type="spellStart"/>
      <w:r w:rsidRPr="00E40904">
        <w:rPr>
          <w:rFonts w:ascii="Arial" w:hAnsi="Arial" w:cs="Arial"/>
          <w:color w:val="000000"/>
          <w:sz w:val="24"/>
          <w:szCs w:val="24"/>
        </w:rPr>
        <w:t>Nanomaterial</w:t>
      </w:r>
      <w:proofErr w:type="spellEnd"/>
      <w:r w:rsidRPr="00E40904">
        <w:rPr>
          <w:rFonts w:ascii="Arial" w:hAnsi="Arial" w:cs="Arial"/>
          <w:color w:val="000000"/>
          <w:sz w:val="24"/>
          <w:szCs w:val="24"/>
        </w:rPr>
        <w:t xml:space="preserve">. Chemical and Physical properties of </w:t>
      </w:r>
      <w:proofErr w:type="spellStart"/>
      <w:r w:rsidRPr="00E40904">
        <w:rPr>
          <w:rFonts w:ascii="Arial" w:hAnsi="Arial" w:cs="Arial"/>
          <w:color w:val="000000"/>
          <w:sz w:val="24"/>
          <w:szCs w:val="24"/>
        </w:rPr>
        <w:t>Nanoparticles</w:t>
      </w:r>
      <w:proofErr w:type="spellEnd"/>
      <w:r w:rsidRPr="00E40904">
        <w:rPr>
          <w:rFonts w:ascii="Arial" w:hAnsi="Arial" w:cs="Arial"/>
          <w:color w:val="000000"/>
          <w:sz w:val="24"/>
          <w:szCs w:val="24"/>
        </w:rPr>
        <w:t xml:space="preserve"> – Physical synthesis of </w:t>
      </w:r>
      <w:proofErr w:type="spellStart"/>
      <w:r w:rsidRPr="00E40904">
        <w:rPr>
          <w:rFonts w:ascii="Arial" w:hAnsi="Arial" w:cs="Arial"/>
          <w:color w:val="000000"/>
          <w:sz w:val="24"/>
          <w:szCs w:val="24"/>
        </w:rPr>
        <w:t>nanoparticles</w:t>
      </w:r>
      <w:proofErr w:type="spellEnd"/>
      <w:r w:rsidRPr="00E40904">
        <w:rPr>
          <w:rFonts w:ascii="Arial" w:hAnsi="Arial" w:cs="Arial"/>
          <w:color w:val="000000"/>
          <w:sz w:val="24"/>
          <w:szCs w:val="24"/>
        </w:rPr>
        <w:t xml:space="preserve"> – Inert gas condensation - aerosol method - Chemical Synthesis of </w:t>
      </w:r>
      <w:proofErr w:type="spellStart"/>
      <w:r w:rsidRPr="00E40904">
        <w:rPr>
          <w:rFonts w:ascii="Arial" w:hAnsi="Arial" w:cs="Arial"/>
          <w:color w:val="000000"/>
          <w:sz w:val="24"/>
          <w:szCs w:val="24"/>
        </w:rPr>
        <w:t>nanoparticles</w:t>
      </w:r>
      <w:proofErr w:type="spellEnd"/>
      <w:r w:rsidRPr="00E40904">
        <w:rPr>
          <w:rFonts w:ascii="Arial" w:hAnsi="Arial" w:cs="Arial"/>
          <w:color w:val="000000"/>
          <w:sz w:val="24"/>
          <w:szCs w:val="24"/>
        </w:rPr>
        <w:t xml:space="preserve"> – precipitation and co-precipitation method, sol-gel method.</w:t>
      </w:r>
    </w:p>
    <w:p w:rsidR="00E40904" w:rsidRPr="00E40904" w:rsidRDefault="00E40904" w:rsidP="00347CED">
      <w:pPr>
        <w:spacing w:line="360" w:lineRule="auto"/>
        <w:ind w:left="709"/>
        <w:rPr>
          <w:rFonts w:ascii="Arial" w:hAnsi="Arial" w:cs="Arial"/>
          <w:sz w:val="24"/>
          <w:szCs w:val="24"/>
        </w:rPr>
      </w:pPr>
    </w:p>
    <w:p w:rsidR="00E40904" w:rsidRDefault="00E40904" w:rsidP="00E40904">
      <w:pPr>
        <w:pStyle w:val="Heading3"/>
        <w:numPr>
          <w:ilvl w:val="0"/>
          <w:numId w:val="5"/>
        </w:numPr>
        <w:tabs>
          <w:tab w:val="left" w:pos="452"/>
        </w:tabs>
        <w:spacing w:line="276" w:lineRule="auto"/>
        <w:ind w:left="709" w:firstLine="0"/>
        <w:rPr>
          <w:rFonts w:ascii="Arial" w:hAnsi="Arial" w:cs="Arial"/>
        </w:rPr>
      </w:pPr>
      <w:r w:rsidRPr="00E40904">
        <w:rPr>
          <w:rFonts w:ascii="Arial" w:hAnsi="Arial" w:cs="Arial"/>
        </w:rPr>
        <w:t>Reference books:</w:t>
      </w:r>
    </w:p>
    <w:p w:rsidR="004F0ECB" w:rsidRPr="00E40904" w:rsidRDefault="004F0ECB" w:rsidP="004F0ECB">
      <w:pPr>
        <w:pStyle w:val="Heading3"/>
        <w:tabs>
          <w:tab w:val="left" w:pos="452"/>
        </w:tabs>
        <w:spacing w:line="276" w:lineRule="auto"/>
        <w:ind w:left="709"/>
        <w:rPr>
          <w:rFonts w:ascii="Arial" w:hAnsi="Arial" w:cs="Arial"/>
        </w:rPr>
      </w:pPr>
    </w:p>
    <w:p w:rsidR="00E40904" w:rsidRPr="00E40904" w:rsidRDefault="00E40904" w:rsidP="004F0ECB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1843" w:hanging="425"/>
        <w:rPr>
          <w:rFonts w:ascii="Arial" w:hAnsi="Arial" w:cs="Arial"/>
          <w:color w:val="000000"/>
          <w:sz w:val="24"/>
          <w:szCs w:val="24"/>
        </w:rPr>
      </w:pPr>
      <w:r w:rsidRPr="00E40904">
        <w:rPr>
          <w:rFonts w:ascii="Arial" w:hAnsi="Arial" w:cs="Arial"/>
          <w:color w:val="000000"/>
          <w:sz w:val="24"/>
          <w:szCs w:val="24"/>
        </w:rPr>
        <w:t xml:space="preserve">Green Chemistry Theory and Practical. </w:t>
      </w:r>
      <w:proofErr w:type="spellStart"/>
      <w:r w:rsidRPr="00E40904">
        <w:rPr>
          <w:rFonts w:ascii="Arial" w:hAnsi="Arial" w:cs="Arial"/>
          <w:color w:val="000000"/>
          <w:sz w:val="24"/>
          <w:szCs w:val="24"/>
        </w:rPr>
        <w:t>P.T.Anatas</w:t>
      </w:r>
      <w:proofErr w:type="spellEnd"/>
      <w:r w:rsidRPr="00E40904">
        <w:rPr>
          <w:rFonts w:ascii="Arial" w:hAnsi="Arial" w:cs="Arial"/>
          <w:color w:val="000000"/>
          <w:sz w:val="24"/>
          <w:szCs w:val="24"/>
        </w:rPr>
        <w:t xml:space="preserve"> and J.C. Warner</w:t>
      </w:r>
    </w:p>
    <w:p w:rsidR="00E40904" w:rsidRPr="00E40904" w:rsidRDefault="00E40904" w:rsidP="004F0ECB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1843" w:hanging="425"/>
        <w:rPr>
          <w:rFonts w:ascii="Arial" w:hAnsi="Arial" w:cs="Arial"/>
          <w:color w:val="000000"/>
          <w:sz w:val="24"/>
          <w:szCs w:val="24"/>
        </w:rPr>
      </w:pPr>
      <w:r w:rsidRPr="00E40904">
        <w:rPr>
          <w:rFonts w:ascii="Arial" w:hAnsi="Arial" w:cs="Arial"/>
          <w:color w:val="000000"/>
          <w:sz w:val="24"/>
          <w:szCs w:val="24"/>
        </w:rPr>
        <w:t xml:space="preserve">Green Chemistry V.K. </w:t>
      </w:r>
      <w:proofErr w:type="spellStart"/>
      <w:r w:rsidRPr="00E40904">
        <w:rPr>
          <w:rFonts w:ascii="Arial" w:hAnsi="Arial" w:cs="Arial"/>
          <w:color w:val="000000"/>
          <w:sz w:val="24"/>
          <w:szCs w:val="24"/>
        </w:rPr>
        <w:t>Ahluwalia</w:t>
      </w:r>
      <w:proofErr w:type="spellEnd"/>
      <w:r w:rsidRPr="00E4090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E40904">
        <w:rPr>
          <w:rFonts w:ascii="Arial" w:hAnsi="Arial" w:cs="Arial"/>
          <w:color w:val="000000"/>
          <w:sz w:val="24"/>
          <w:szCs w:val="24"/>
        </w:rPr>
        <w:t>Narosa</w:t>
      </w:r>
      <w:proofErr w:type="spellEnd"/>
      <w:r w:rsidRPr="00E40904">
        <w:rPr>
          <w:rFonts w:ascii="Arial" w:hAnsi="Arial" w:cs="Arial"/>
          <w:color w:val="000000"/>
          <w:sz w:val="24"/>
          <w:szCs w:val="24"/>
        </w:rPr>
        <w:t>, New Delhi.</w:t>
      </w:r>
    </w:p>
    <w:p w:rsidR="00E40904" w:rsidRPr="00E40904" w:rsidRDefault="00E40904" w:rsidP="004F0ECB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1843" w:hanging="425"/>
        <w:rPr>
          <w:rFonts w:ascii="Arial" w:hAnsi="Arial" w:cs="Arial"/>
          <w:color w:val="000000"/>
          <w:sz w:val="24"/>
          <w:szCs w:val="24"/>
        </w:rPr>
      </w:pPr>
      <w:r w:rsidRPr="00E40904">
        <w:rPr>
          <w:rFonts w:ascii="Arial" w:hAnsi="Arial" w:cs="Arial"/>
          <w:color w:val="000000"/>
          <w:sz w:val="24"/>
          <w:szCs w:val="24"/>
        </w:rPr>
        <w:t xml:space="preserve">Real world cases in Green Chemistry M.C. </w:t>
      </w:r>
      <w:proofErr w:type="spellStart"/>
      <w:r w:rsidRPr="00E40904">
        <w:rPr>
          <w:rFonts w:ascii="Arial" w:hAnsi="Arial" w:cs="Arial"/>
          <w:color w:val="000000"/>
          <w:sz w:val="24"/>
          <w:szCs w:val="24"/>
        </w:rPr>
        <w:t>Cann</w:t>
      </w:r>
      <w:proofErr w:type="spellEnd"/>
      <w:r w:rsidRPr="00E40904">
        <w:rPr>
          <w:rFonts w:ascii="Arial" w:hAnsi="Arial" w:cs="Arial"/>
          <w:color w:val="000000"/>
          <w:sz w:val="24"/>
          <w:szCs w:val="24"/>
        </w:rPr>
        <w:t xml:space="preserve"> and M.E. Connelly</w:t>
      </w:r>
    </w:p>
    <w:p w:rsidR="00E40904" w:rsidRPr="00E40904" w:rsidRDefault="00E40904" w:rsidP="004F0ECB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1" w:line="360" w:lineRule="auto"/>
        <w:ind w:left="1843" w:hanging="425"/>
        <w:rPr>
          <w:rFonts w:ascii="Arial" w:hAnsi="Arial" w:cs="Arial"/>
          <w:color w:val="000000"/>
          <w:sz w:val="24"/>
          <w:szCs w:val="24"/>
        </w:rPr>
      </w:pPr>
      <w:r w:rsidRPr="00E40904">
        <w:rPr>
          <w:rFonts w:ascii="Arial" w:hAnsi="Arial" w:cs="Arial"/>
          <w:color w:val="000000"/>
          <w:sz w:val="24"/>
          <w:szCs w:val="24"/>
        </w:rPr>
        <w:t xml:space="preserve">Green Chemistry: Introductory Text </w:t>
      </w:r>
      <w:proofErr w:type="spellStart"/>
      <w:r w:rsidRPr="00E40904">
        <w:rPr>
          <w:rFonts w:ascii="Arial" w:hAnsi="Arial" w:cs="Arial"/>
          <w:color w:val="000000"/>
          <w:sz w:val="24"/>
          <w:szCs w:val="24"/>
        </w:rPr>
        <w:t>M.Lancaster</w:t>
      </w:r>
      <w:proofErr w:type="spellEnd"/>
      <w:r w:rsidRPr="00E40904">
        <w:rPr>
          <w:rFonts w:ascii="Arial" w:hAnsi="Arial" w:cs="Arial"/>
          <w:color w:val="000000"/>
          <w:sz w:val="24"/>
          <w:szCs w:val="24"/>
        </w:rPr>
        <w:t>: Royal Society of Chemistry (London)</w:t>
      </w:r>
    </w:p>
    <w:p w:rsidR="00E40904" w:rsidRPr="00E40904" w:rsidRDefault="00E40904" w:rsidP="004F0ECB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1843" w:hanging="425"/>
        <w:rPr>
          <w:rFonts w:ascii="Arial" w:hAnsi="Arial" w:cs="Arial"/>
          <w:color w:val="000000"/>
          <w:sz w:val="24"/>
          <w:szCs w:val="24"/>
        </w:rPr>
      </w:pPr>
      <w:r w:rsidRPr="00E40904">
        <w:rPr>
          <w:rFonts w:ascii="Arial" w:hAnsi="Arial" w:cs="Arial"/>
          <w:color w:val="000000"/>
          <w:sz w:val="24"/>
          <w:szCs w:val="24"/>
        </w:rPr>
        <w:t xml:space="preserve">Principles and practice of heterogeneous catalysis, Thomas </w:t>
      </w:r>
      <w:proofErr w:type="spellStart"/>
      <w:r w:rsidRPr="00E40904">
        <w:rPr>
          <w:rFonts w:ascii="Arial" w:hAnsi="Arial" w:cs="Arial"/>
          <w:color w:val="000000"/>
          <w:sz w:val="24"/>
          <w:szCs w:val="24"/>
        </w:rPr>
        <w:t>J.M.,Thomas</w:t>
      </w:r>
      <w:proofErr w:type="spellEnd"/>
      <w:r w:rsidRPr="00E40904">
        <w:rPr>
          <w:rFonts w:ascii="Arial" w:hAnsi="Arial" w:cs="Arial"/>
          <w:color w:val="000000"/>
          <w:sz w:val="24"/>
          <w:szCs w:val="24"/>
        </w:rPr>
        <w:t xml:space="preserve"> M.J., John Wiley</w:t>
      </w:r>
    </w:p>
    <w:p w:rsidR="00E40904" w:rsidRPr="00E40904" w:rsidRDefault="00E40904" w:rsidP="004F0ECB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1843" w:right="506" w:hanging="425"/>
        <w:rPr>
          <w:rFonts w:ascii="Arial" w:hAnsi="Arial" w:cs="Arial"/>
          <w:color w:val="000000"/>
          <w:sz w:val="24"/>
          <w:szCs w:val="24"/>
        </w:rPr>
      </w:pPr>
      <w:r w:rsidRPr="00E40904">
        <w:rPr>
          <w:rFonts w:ascii="Arial" w:hAnsi="Arial" w:cs="Arial"/>
          <w:color w:val="000000"/>
          <w:sz w:val="24"/>
          <w:szCs w:val="24"/>
        </w:rPr>
        <w:t xml:space="preserve">Green Chemistry: Environmental friendly alternatives R S </w:t>
      </w:r>
      <w:proofErr w:type="spellStart"/>
      <w:r w:rsidRPr="00E40904">
        <w:rPr>
          <w:rFonts w:ascii="Arial" w:hAnsi="Arial" w:cs="Arial"/>
          <w:color w:val="000000"/>
          <w:sz w:val="24"/>
          <w:szCs w:val="24"/>
        </w:rPr>
        <w:t>Sanghli</w:t>
      </w:r>
      <w:proofErr w:type="spellEnd"/>
      <w:r w:rsidRPr="00E40904">
        <w:rPr>
          <w:rFonts w:ascii="Arial" w:hAnsi="Arial" w:cs="Arial"/>
          <w:color w:val="000000"/>
          <w:sz w:val="24"/>
          <w:szCs w:val="24"/>
        </w:rPr>
        <w:t xml:space="preserve"> and M.M </w:t>
      </w:r>
      <w:proofErr w:type="spellStart"/>
      <w:r w:rsidRPr="00E40904">
        <w:rPr>
          <w:rFonts w:ascii="Arial" w:hAnsi="Arial" w:cs="Arial"/>
          <w:color w:val="000000"/>
          <w:sz w:val="24"/>
          <w:szCs w:val="24"/>
        </w:rPr>
        <w:t>Srivastava</w:t>
      </w:r>
      <w:proofErr w:type="spellEnd"/>
      <w:r w:rsidRPr="00E40904">
        <w:rPr>
          <w:rFonts w:ascii="Arial" w:hAnsi="Arial" w:cs="Arial"/>
          <w:color w:val="000000"/>
          <w:sz w:val="24"/>
          <w:szCs w:val="24"/>
        </w:rPr>
        <w:t xml:space="preserve">, </w:t>
      </w:r>
      <w:proofErr w:type="spellStart"/>
      <w:r w:rsidRPr="00E40904">
        <w:rPr>
          <w:rFonts w:ascii="Arial" w:hAnsi="Arial" w:cs="Arial"/>
          <w:color w:val="000000"/>
          <w:sz w:val="24"/>
          <w:szCs w:val="24"/>
        </w:rPr>
        <w:t>Narosa</w:t>
      </w:r>
      <w:proofErr w:type="spellEnd"/>
      <w:r w:rsidRPr="00E40904">
        <w:rPr>
          <w:rFonts w:ascii="Arial" w:hAnsi="Arial" w:cs="Arial"/>
          <w:color w:val="000000"/>
          <w:sz w:val="24"/>
          <w:szCs w:val="24"/>
        </w:rPr>
        <w:t xml:space="preserve"> Publications</w:t>
      </w:r>
    </w:p>
    <w:p w:rsidR="00E40904" w:rsidRPr="00E40904" w:rsidRDefault="00E40904" w:rsidP="004F0ECB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1843" w:hanging="425"/>
        <w:rPr>
          <w:rFonts w:ascii="Arial" w:hAnsi="Arial" w:cs="Arial"/>
          <w:color w:val="000000"/>
          <w:sz w:val="24"/>
          <w:szCs w:val="24"/>
        </w:rPr>
      </w:pPr>
      <w:r w:rsidRPr="00E40904">
        <w:rPr>
          <w:rFonts w:ascii="Arial" w:hAnsi="Arial" w:cs="Arial"/>
          <w:color w:val="000000"/>
          <w:sz w:val="24"/>
          <w:szCs w:val="24"/>
        </w:rPr>
        <w:t xml:space="preserve">Nanotechnology: Health and Environmental Risks, Jo Anne </w:t>
      </w:r>
      <w:proofErr w:type="spellStart"/>
      <w:r w:rsidRPr="00E40904">
        <w:rPr>
          <w:rFonts w:ascii="Arial" w:hAnsi="Arial" w:cs="Arial"/>
          <w:color w:val="000000"/>
          <w:sz w:val="24"/>
          <w:szCs w:val="24"/>
        </w:rPr>
        <w:t>Shatkin</w:t>
      </w:r>
      <w:proofErr w:type="spellEnd"/>
      <w:r w:rsidRPr="00E40904">
        <w:rPr>
          <w:rFonts w:ascii="Arial" w:hAnsi="Arial" w:cs="Arial"/>
          <w:color w:val="000000"/>
          <w:sz w:val="24"/>
          <w:szCs w:val="24"/>
        </w:rPr>
        <w:t>, CRC Press (2008).</w:t>
      </w:r>
    </w:p>
    <w:p w:rsidR="00E40904" w:rsidRPr="00E40904" w:rsidRDefault="00E40904" w:rsidP="004F0ECB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1843" w:right="503" w:hanging="425"/>
        <w:rPr>
          <w:rFonts w:ascii="Arial" w:hAnsi="Arial" w:cs="Arial"/>
          <w:color w:val="000000"/>
          <w:sz w:val="24"/>
          <w:szCs w:val="24"/>
        </w:rPr>
      </w:pPr>
      <w:r w:rsidRPr="00E40904">
        <w:rPr>
          <w:rFonts w:ascii="Arial" w:hAnsi="Arial" w:cs="Arial"/>
          <w:color w:val="000000"/>
          <w:sz w:val="24"/>
          <w:szCs w:val="24"/>
        </w:rPr>
        <w:t xml:space="preserve">Green Processes for Nanotechnology: From Inorganic to </w:t>
      </w:r>
      <w:proofErr w:type="spellStart"/>
      <w:r w:rsidRPr="00E40904">
        <w:rPr>
          <w:rFonts w:ascii="Arial" w:hAnsi="Arial" w:cs="Arial"/>
          <w:color w:val="000000"/>
          <w:sz w:val="24"/>
          <w:szCs w:val="24"/>
        </w:rPr>
        <w:t>Bioinspired</w:t>
      </w:r>
      <w:proofErr w:type="spellEnd"/>
      <w:r w:rsidRPr="00E4090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E40904">
        <w:rPr>
          <w:rFonts w:ascii="Arial" w:hAnsi="Arial" w:cs="Arial"/>
          <w:color w:val="000000"/>
          <w:sz w:val="24"/>
          <w:szCs w:val="24"/>
        </w:rPr>
        <w:t>Nanomaterials</w:t>
      </w:r>
      <w:proofErr w:type="spellEnd"/>
      <w:r w:rsidRPr="00E40904">
        <w:rPr>
          <w:rFonts w:ascii="Arial" w:hAnsi="Arial" w:cs="Arial"/>
          <w:color w:val="000000"/>
          <w:sz w:val="24"/>
          <w:szCs w:val="24"/>
        </w:rPr>
        <w:t xml:space="preserve">, Vladimir A. </w:t>
      </w:r>
      <w:proofErr w:type="spellStart"/>
      <w:r w:rsidRPr="00E40904">
        <w:rPr>
          <w:rFonts w:ascii="Arial" w:hAnsi="Arial" w:cs="Arial"/>
          <w:color w:val="000000"/>
          <w:sz w:val="24"/>
          <w:szCs w:val="24"/>
        </w:rPr>
        <w:t>Basiuk</w:t>
      </w:r>
      <w:proofErr w:type="spellEnd"/>
      <w:r w:rsidRPr="00E40904">
        <w:rPr>
          <w:rFonts w:ascii="Arial" w:hAnsi="Arial" w:cs="Arial"/>
          <w:color w:val="000000"/>
          <w:sz w:val="24"/>
          <w:szCs w:val="24"/>
        </w:rPr>
        <w:t xml:space="preserve">, Elena V. </w:t>
      </w:r>
      <w:proofErr w:type="spellStart"/>
      <w:r w:rsidRPr="00E40904">
        <w:rPr>
          <w:rFonts w:ascii="Arial" w:hAnsi="Arial" w:cs="Arial"/>
          <w:color w:val="000000"/>
          <w:sz w:val="24"/>
          <w:szCs w:val="24"/>
        </w:rPr>
        <w:t>Basiuk</w:t>
      </w:r>
      <w:proofErr w:type="spellEnd"/>
      <w:r w:rsidRPr="00E40904">
        <w:rPr>
          <w:rFonts w:ascii="Arial" w:hAnsi="Arial" w:cs="Arial"/>
          <w:color w:val="000000"/>
          <w:sz w:val="24"/>
          <w:szCs w:val="24"/>
        </w:rPr>
        <w:t xml:space="preserve"> Springer (2015)</w:t>
      </w:r>
    </w:p>
    <w:p w:rsidR="00E40904" w:rsidRDefault="00E40904" w:rsidP="004F0ECB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1843" w:hanging="425"/>
        <w:rPr>
          <w:color w:val="000000"/>
          <w:sz w:val="24"/>
          <w:szCs w:val="24"/>
        </w:rPr>
      </w:pPr>
      <w:r w:rsidRPr="00E40904">
        <w:rPr>
          <w:rFonts w:ascii="Arial" w:hAnsi="Arial" w:cs="Arial"/>
          <w:color w:val="000000"/>
          <w:sz w:val="24"/>
          <w:szCs w:val="24"/>
        </w:rPr>
        <w:t>Web related references suggested by teacher</w:t>
      </w:r>
      <w:r>
        <w:rPr>
          <w:color w:val="000000"/>
          <w:sz w:val="24"/>
          <w:szCs w:val="24"/>
        </w:rPr>
        <w:t>.</w:t>
      </w:r>
    </w:p>
    <w:p w:rsidR="00E40904" w:rsidRDefault="00E40904" w:rsidP="00E40904">
      <w:pPr>
        <w:ind w:left="709"/>
      </w:pPr>
    </w:p>
    <w:p w:rsidR="00E40904" w:rsidRDefault="00E40904" w:rsidP="00E40904"/>
    <w:p w:rsidR="00CF16E6" w:rsidRPr="00E40904" w:rsidRDefault="00347CED" w:rsidP="00E40904">
      <w:pPr>
        <w:tabs>
          <w:tab w:val="left" w:pos="4890"/>
        </w:tabs>
      </w:pPr>
      <w:r>
        <w:t xml:space="preserve">                                                                             </w:t>
      </w:r>
      <w:r w:rsidR="00E40904">
        <w:t xml:space="preserve">***        </w:t>
      </w:r>
      <w:r w:rsidR="004F0ECB">
        <w:t xml:space="preserve">  </w:t>
      </w:r>
      <w:r w:rsidR="00E40904">
        <w:t xml:space="preserve">  ***       </w:t>
      </w:r>
      <w:r w:rsidR="004F0ECB">
        <w:t xml:space="preserve"> </w:t>
      </w:r>
      <w:r w:rsidR="00E40904">
        <w:t xml:space="preserve">  ***</w:t>
      </w:r>
    </w:p>
    <w:sectPr w:rsidR="00CF16E6" w:rsidRPr="00E40904" w:rsidSect="00E40904">
      <w:pgSz w:w="11907" w:h="16840" w:code="9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36EE7"/>
    <w:multiLevelType w:val="multilevel"/>
    <w:tmpl w:val="B72ECE48"/>
    <w:lvl w:ilvl="0">
      <w:start w:val="3"/>
      <w:numFmt w:val="upperRoman"/>
      <w:lvlText w:val="%1."/>
      <w:lvlJc w:val="left"/>
      <w:pPr>
        <w:ind w:left="401" w:hanging="401"/>
      </w:pPr>
      <w:rPr>
        <w:rFonts w:ascii="Times New Roman" w:eastAsia="Times New Roman" w:hAnsi="Times New Roman" w:cs="Times New Roman"/>
        <w:b/>
        <w:i w:val="0"/>
        <w:sz w:val="24"/>
        <w:szCs w:val="24"/>
      </w:rPr>
    </w:lvl>
    <w:lvl w:ilvl="1">
      <w:start w:val="1"/>
      <w:numFmt w:val="decimal"/>
      <w:lvlText w:val="%2."/>
      <w:lvlJc w:val="left"/>
      <w:pPr>
        <w:ind w:left="821" w:hanging="36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2">
      <w:numFmt w:val="bullet"/>
      <w:lvlText w:val="•"/>
      <w:lvlJc w:val="left"/>
      <w:pPr>
        <w:ind w:left="1873" w:hanging="360"/>
      </w:pPr>
    </w:lvl>
    <w:lvl w:ilvl="3">
      <w:numFmt w:val="bullet"/>
      <w:lvlText w:val="•"/>
      <w:lvlJc w:val="left"/>
      <w:pPr>
        <w:ind w:left="2926" w:hanging="360"/>
      </w:pPr>
    </w:lvl>
    <w:lvl w:ilvl="4">
      <w:numFmt w:val="bullet"/>
      <w:lvlText w:val="•"/>
      <w:lvlJc w:val="left"/>
      <w:pPr>
        <w:ind w:left="3980" w:hanging="360"/>
      </w:pPr>
    </w:lvl>
    <w:lvl w:ilvl="5">
      <w:numFmt w:val="bullet"/>
      <w:lvlText w:val="•"/>
      <w:lvlJc w:val="left"/>
      <w:pPr>
        <w:ind w:left="5033" w:hanging="360"/>
      </w:pPr>
    </w:lvl>
    <w:lvl w:ilvl="6">
      <w:numFmt w:val="bullet"/>
      <w:lvlText w:val="•"/>
      <w:lvlJc w:val="left"/>
      <w:pPr>
        <w:ind w:left="6086" w:hanging="360"/>
      </w:pPr>
    </w:lvl>
    <w:lvl w:ilvl="7">
      <w:numFmt w:val="bullet"/>
      <w:lvlText w:val="•"/>
      <w:lvlJc w:val="left"/>
      <w:pPr>
        <w:ind w:left="7140" w:hanging="360"/>
      </w:pPr>
    </w:lvl>
    <w:lvl w:ilvl="8">
      <w:numFmt w:val="bullet"/>
      <w:lvlText w:val="•"/>
      <w:lvlJc w:val="left"/>
      <w:pPr>
        <w:ind w:left="8193" w:hanging="360"/>
      </w:pPr>
    </w:lvl>
  </w:abstractNum>
  <w:abstractNum w:abstractNumId="1">
    <w:nsid w:val="138045F9"/>
    <w:multiLevelType w:val="multilevel"/>
    <w:tmpl w:val="35BE211A"/>
    <w:lvl w:ilvl="0">
      <w:start w:val="1"/>
      <w:numFmt w:val="decimal"/>
      <w:lvlText w:val="%1."/>
      <w:lvlJc w:val="left"/>
      <w:pPr>
        <w:ind w:left="101" w:hanging="281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>
      <w:numFmt w:val="bullet"/>
      <w:lvlText w:val="•"/>
      <w:lvlJc w:val="left"/>
      <w:pPr>
        <w:ind w:left="1120" w:hanging="281"/>
      </w:pPr>
    </w:lvl>
    <w:lvl w:ilvl="2">
      <w:numFmt w:val="bullet"/>
      <w:lvlText w:val="•"/>
      <w:lvlJc w:val="left"/>
      <w:pPr>
        <w:ind w:left="2140" w:hanging="281"/>
      </w:pPr>
    </w:lvl>
    <w:lvl w:ilvl="3">
      <w:numFmt w:val="bullet"/>
      <w:lvlText w:val="•"/>
      <w:lvlJc w:val="left"/>
      <w:pPr>
        <w:ind w:left="3160" w:hanging="281"/>
      </w:pPr>
    </w:lvl>
    <w:lvl w:ilvl="4">
      <w:numFmt w:val="bullet"/>
      <w:lvlText w:val="•"/>
      <w:lvlJc w:val="left"/>
      <w:pPr>
        <w:ind w:left="4180" w:hanging="281"/>
      </w:pPr>
    </w:lvl>
    <w:lvl w:ilvl="5">
      <w:numFmt w:val="bullet"/>
      <w:lvlText w:val="•"/>
      <w:lvlJc w:val="left"/>
      <w:pPr>
        <w:ind w:left="5200" w:hanging="281"/>
      </w:pPr>
    </w:lvl>
    <w:lvl w:ilvl="6">
      <w:numFmt w:val="bullet"/>
      <w:lvlText w:val="•"/>
      <w:lvlJc w:val="left"/>
      <w:pPr>
        <w:ind w:left="6220" w:hanging="281"/>
      </w:pPr>
    </w:lvl>
    <w:lvl w:ilvl="7">
      <w:numFmt w:val="bullet"/>
      <w:lvlText w:val="•"/>
      <w:lvlJc w:val="left"/>
      <w:pPr>
        <w:ind w:left="7240" w:hanging="281"/>
      </w:pPr>
    </w:lvl>
    <w:lvl w:ilvl="8">
      <w:numFmt w:val="bullet"/>
      <w:lvlText w:val="•"/>
      <w:lvlJc w:val="left"/>
      <w:pPr>
        <w:ind w:left="8260" w:hanging="281"/>
      </w:pPr>
    </w:lvl>
  </w:abstractNum>
  <w:abstractNum w:abstractNumId="2">
    <w:nsid w:val="28101FCC"/>
    <w:multiLevelType w:val="multilevel"/>
    <w:tmpl w:val="2B247C3E"/>
    <w:lvl w:ilvl="0">
      <w:start w:val="1"/>
      <w:numFmt w:val="lowerRoman"/>
      <w:lvlText w:val="%1)"/>
      <w:lvlJc w:val="left"/>
      <w:pPr>
        <w:ind w:left="101" w:hanging="238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>
      <w:start w:val="1"/>
      <w:numFmt w:val="upperLetter"/>
      <w:lvlText w:val="%2)"/>
      <w:lvlJc w:val="left"/>
      <w:pPr>
        <w:ind w:left="413" w:hanging="312"/>
      </w:pPr>
    </w:lvl>
    <w:lvl w:ilvl="2">
      <w:start w:val="1"/>
      <w:numFmt w:val="lowerRoman"/>
      <w:lvlText w:val="%3)"/>
      <w:lvlJc w:val="left"/>
      <w:pPr>
        <w:ind w:left="307" w:hanging="207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3">
      <w:numFmt w:val="bullet"/>
      <w:lvlText w:val="•"/>
      <w:lvlJc w:val="left"/>
      <w:pPr>
        <w:ind w:left="1655" w:hanging="207"/>
      </w:pPr>
    </w:lvl>
    <w:lvl w:ilvl="4">
      <w:numFmt w:val="bullet"/>
      <w:lvlText w:val="•"/>
      <w:lvlJc w:val="left"/>
      <w:pPr>
        <w:ind w:left="2890" w:hanging="207"/>
      </w:pPr>
    </w:lvl>
    <w:lvl w:ilvl="5">
      <w:numFmt w:val="bullet"/>
      <w:lvlText w:val="•"/>
      <w:lvlJc w:val="left"/>
      <w:pPr>
        <w:ind w:left="4125" w:hanging="207"/>
      </w:pPr>
    </w:lvl>
    <w:lvl w:ilvl="6">
      <w:numFmt w:val="bullet"/>
      <w:lvlText w:val="•"/>
      <w:lvlJc w:val="left"/>
      <w:pPr>
        <w:ind w:left="5360" w:hanging="207"/>
      </w:pPr>
    </w:lvl>
    <w:lvl w:ilvl="7">
      <w:numFmt w:val="bullet"/>
      <w:lvlText w:val="•"/>
      <w:lvlJc w:val="left"/>
      <w:pPr>
        <w:ind w:left="6595" w:hanging="207"/>
      </w:pPr>
    </w:lvl>
    <w:lvl w:ilvl="8">
      <w:numFmt w:val="bullet"/>
      <w:lvlText w:val="•"/>
      <w:lvlJc w:val="left"/>
      <w:pPr>
        <w:ind w:left="7830" w:hanging="207"/>
      </w:pPr>
    </w:lvl>
  </w:abstractNum>
  <w:abstractNum w:abstractNumId="3">
    <w:nsid w:val="29E569D5"/>
    <w:multiLevelType w:val="hybridMultilevel"/>
    <w:tmpl w:val="9E3ABF9E"/>
    <w:lvl w:ilvl="0" w:tplc="04090001">
      <w:start w:val="1"/>
      <w:numFmt w:val="bullet"/>
      <w:lvlText w:val=""/>
      <w:lvlJc w:val="left"/>
      <w:pPr>
        <w:ind w:left="21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35" w:hanging="360"/>
      </w:pPr>
      <w:rPr>
        <w:rFonts w:ascii="Wingdings" w:hAnsi="Wingdings" w:hint="default"/>
      </w:rPr>
    </w:lvl>
  </w:abstractNum>
  <w:abstractNum w:abstractNumId="4">
    <w:nsid w:val="72365ADB"/>
    <w:multiLevelType w:val="multilevel"/>
    <w:tmpl w:val="BFFA88D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7CA2175B"/>
    <w:multiLevelType w:val="multilevel"/>
    <w:tmpl w:val="461AE208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40904"/>
    <w:rsid w:val="00347CED"/>
    <w:rsid w:val="004F0ECB"/>
    <w:rsid w:val="00750C48"/>
    <w:rsid w:val="00CF16E6"/>
    <w:rsid w:val="00E409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4090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te-IN"/>
    </w:rPr>
  </w:style>
  <w:style w:type="paragraph" w:styleId="Heading3">
    <w:name w:val="heading 3"/>
    <w:basedOn w:val="Normal"/>
    <w:link w:val="Heading3Char"/>
    <w:uiPriority w:val="1"/>
    <w:qFormat/>
    <w:rsid w:val="00E40904"/>
    <w:pPr>
      <w:ind w:left="440"/>
      <w:outlineLvl w:val="2"/>
    </w:pPr>
    <w:rPr>
      <w:b/>
      <w:bCs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1"/>
    <w:rsid w:val="00E4090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E409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615</Words>
  <Characters>3507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2025-08-04T05:25:00Z</dcterms:created>
  <dcterms:modified xsi:type="dcterms:W3CDTF">2025-08-04T05:52:00Z</dcterms:modified>
</cp:coreProperties>
</file>